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422AA" w14:textId="6AB42578" w:rsidR="0078421C" w:rsidRPr="00740E76" w:rsidRDefault="0078421C" w:rsidP="0078421C">
      <w:pPr>
        <w:tabs>
          <w:tab w:val="center" w:pos="4536"/>
          <w:tab w:val="right" w:pos="7938"/>
          <w:tab w:val="right" w:pos="9639"/>
        </w:tabs>
        <w:ind w:right="2"/>
        <w:rPr>
          <w:rFonts w:ascii="Arial" w:hAnsi="Arial" w:cs="Arial"/>
          <w:b/>
          <w:bCs/>
          <w:sz w:val="28"/>
        </w:rPr>
      </w:pPr>
      <w:bookmarkStart w:id="0" w:name="historyclause"/>
      <w:bookmarkStart w:id="1" w:name="_Toc383764588"/>
      <w:r w:rsidRPr="00A80D3B">
        <w:rPr>
          <w:rFonts w:ascii="Arial" w:hAnsi="Arial" w:cs="Arial"/>
          <w:b/>
          <w:bCs/>
          <w:sz w:val="28"/>
        </w:rPr>
        <w:t>3GPP TSG RAN WG1 #1</w:t>
      </w:r>
      <w:r>
        <w:rPr>
          <w:rFonts w:ascii="Arial" w:hAnsi="Arial" w:cs="Arial"/>
          <w:b/>
          <w:bCs/>
          <w:sz w:val="28"/>
        </w:rPr>
        <w:t>18</w:t>
      </w:r>
      <w:r w:rsidR="00D81ADB">
        <w:rPr>
          <w:rFonts w:ascii="Arial" w:hAnsi="Arial" w:cs="Arial"/>
          <w:b/>
          <w:bCs/>
          <w:sz w:val="28"/>
        </w:rPr>
        <w:t>bis</w:t>
      </w:r>
      <w:r w:rsidRPr="00884801">
        <w:rPr>
          <w:rFonts w:ascii="Arial" w:hAnsi="Arial" w:cs="Arial"/>
          <w:b/>
          <w:bCs/>
          <w:sz w:val="28"/>
        </w:rPr>
        <w:t xml:space="preserve">                                             </w:t>
      </w:r>
      <w:r>
        <w:rPr>
          <w:rFonts w:ascii="Arial" w:hAnsi="Arial" w:cs="Arial"/>
          <w:b/>
          <w:bCs/>
          <w:sz w:val="28"/>
        </w:rPr>
        <w:t xml:space="preserve">     </w:t>
      </w:r>
      <w:r w:rsidR="00AD5CE4" w:rsidRPr="00AD5CE4">
        <w:rPr>
          <w:rFonts w:ascii="Arial" w:hAnsi="Arial" w:cs="Arial"/>
          <w:b/>
          <w:bCs/>
          <w:sz w:val="28"/>
        </w:rPr>
        <w:t>R1-2408583</w:t>
      </w:r>
    </w:p>
    <w:p w14:paraId="3DE2C5A6" w14:textId="1412EC86" w:rsidR="0078421C" w:rsidRDefault="00D81ADB" w:rsidP="0078421C">
      <w:pPr>
        <w:tabs>
          <w:tab w:val="center" w:pos="4536"/>
          <w:tab w:val="right" w:pos="7938"/>
          <w:tab w:val="right" w:pos="9639"/>
        </w:tabs>
        <w:ind w:right="2"/>
        <w:rPr>
          <w:rFonts w:ascii="Arial" w:eastAsia="MS Mincho" w:hAnsi="Arial" w:cs="Arial"/>
          <w:b/>
          <w:bCs/>
          <w:sz w:val="28"/>
          <w:lang w:eastAsia="ja-JP"/>
        </w:rPr>
      </w:pPr>
      <w:r>
        <w:rPr>
          <w:rFonts w:ascii="Arial" w:eastAsia="MS Mincho" w:hAnsi="Arial" w:cs="Arial"/>
          <w:b/>
          <w:bCs/>
          <w:sz w:val="28"/>
          <w:szCs w:val="24"/>
          <w:lang w:eastAsia="ja-JP"/>
        </w:rPr>
        <w:t>Hefei</w:t>
      </w:r>
      <w:r w:rsidR="0078421C" w:rsidRPr="00740E76">
        <w:rPr>
          <w:rFonts w:ascii="Arial" w:eastAsia="MS Mincho" w:hAnsi="Arial" w:cs="Arial"/>
          <w:b/>
          <w:bCs/>
          <w:sz w:val="28"/>
          <w:lang w:eastAsia="ja-JP"/>
        </w:rPr>
        <w:t xml:space="preserve">, </w:t>
      </w:r>
      <w:r>
        <w:rPr>
          <w:rFonts w:ascii="Arial" w:eastAsia="MS Mincho" w:hAnsi="Arial" w:cs="Arial"/>
          <w:b/>
          <w:bCs/>
          <w:sz w:val="28"/>
          <w:lang w:eastAsia="ja-JP"/>
        </w:rPr>
        <w:t>China</w:t>
      </w:r>
      <w:r w:rsidR="0078421C" w:rsidRPr="00740E76">
        <w:rPr>
          <w:rFonts w:ascii="Arial" w:eastAsia="MS Mincho" w:hAnsi="Arial" w:cs="Arial"/>
          <w:b/>
          <w:bCs/>
          <w:sz w:val="28"/>
          <w:lang w:eastAsia="ja-JP"/>
        </w:rPr>
        <w:t>,</w:t>
      </w:r>
      <w:r w:rsidR="0078421C">
        <w:rPr>
          <w:rFonts w:ascii="Arial" w:eastAsia="MS Mincho" w:hAnsi="Arial" w:cs="Arial"/>
          <w:b/>
          <w:bCs/>
          <w:sz w:val="28"/>
          <w:lang w:eastAsia="ja-JP"/>
        </w:rPr>
        <w:t xml:space="preserve"> </w:t>
      </w:r>
      <w:r>
        <w:rPr>
          <w:rFonts w:ascii="Arial" w:eastAsia="MS Mincho" w:hAnsi="Arial" w:cs="Arial"/>
          <w:b/>
          <w:bCs/>
          <w:sz w:val="28"/>
          <w:lang w:eastAsia="ja-JP"/>
        </w:rPr>
        <w:t>October</w:t>
      </w:r>
      <w:r w:rsidR="0078421C">
        <w:rPr>
          <w:rFonts w:ascii="Arial" w:eastAsia="MS Mincho" w:hAnsi="Arial" w:cs="Arial"/>
          <w:b/>
          <w:bCs/>
          <w:sz w:val="28"/>
          <w:lang w:eastAsia="ja-JP"/>
        </w:rPr>
        <w:t xml:space="preserve"> 1</w:t>
      </w:r>
      <w:r>
        <w:rPr>
          <w:rFonts w:ascii="Arial" w:eastAsia="MS Mincho" w:hAnsi="Arial" w:cs="Arial"/>
          <w:b/>
          <w:bCs/>
          <w:sz w:val="28"/>
          <w:lang w:eastAsia="ja-JP"/>
        </w:rPr>
        <w:t>4</w:t>
      </w:r>
      <w:r w:rsidR="0078421C">
        <w:rPr>
          <w:rFonts w:ascii="Malgun Gothic" w:eastAsia="Malgun Gothic" w:hAnsi="Malgun Gothic" w:cs="Malgun Gothic" w:hint="eastAsia"/>
          <w:b/>
          <w:bCs/>
          <w:sz w:val="28"/>
          <w:vertAlign w:val="superscript"/>
          <w:lang w:eastAsia="ko-KR"/>
        </w:rPr>
        <w:t>th</w:t>
      </w:r>
      <w:r w:rsidR="0078421C">
        <w:rPr>
          <w:rFonts w:ascii="Arial" w:eastAsia="MS Mincho" w:hAnsi="Arial" w:cs="Arial"/>
          <w:b/>
          <w:bCs/>
          <w:sz w:val="28"/>
          <w:lang w:eastAsia="ja-JP"/>
        </w:rPr>
        <w:t xml:space="preserve"> </w:t>
      </w:r>
      <w:r w:rsidR="0078421C" w:rsidRPr="0032415B">
        <w:rPr>
          <w:rFonts w:ascii="Arial" w:hAnsi="Arial" w:cs="Arial"/>
          <w:b/>
          <w:bCs/>
          <w:sz w:val="28"/>
        </w:rPr>
        <w:t>–</w:t>
      </w:r>
      <w:r w:rsidR="0078421C">
        <w:rPr>
          <w:rFonts w:ascii="Arial" w:hAnsi="Arial" w:cs="Arial"/>
          <w:b/>
          <w:bCs/>
          <w:sz w:val="28"/>
        </w:rPr>
        <w:t xml:space="preserve">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sidR="0078421C">
        <w:rPr>
          <w:rFonts w:ascii="Arial" w:eastAsia="MS Mincho" w:hAnsi="Arial" w:cs="Arial"/>
          <w:b/>
          <w:bCs/>
          <w:sz w:val="28"/>
          <w:lang w:eastAsia="ja-JP"/>
        </w:rPr>
        <w:t>, 2024</w:t>
      </w:r>
    </w:p>
    <w:p w14:paraId="7FCDD4DE" w14:textId="77777777" w:rsidR="00A40271" w:rsidRPr="00CA298F" w:rsidRDefault="00A40271" w:rsidP="00A40271">
      <w:pPr>
        <w:pStyle w:val="Comments"/>
        <w:rPr>
          <w:rFonts w:cs="Arial"/>
          <w:b/>
          <w:bCs/>
          <w:i w:val="0"/>
          <w:noProof w:val="0"/>
          <w:sz w:val="28"/>
          <w:szCs w:val="20"/>
          <w:lang w:eastAsia="ja-JP"/>
        </w:rPr>
      </w:pPr>
    </w:p>
    <w:p w14:paraId="166C5644" w14:textId="37267010"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Source: Google</w:t>
      </w:r>
    </w:p>
    <w:p w14:paraId="55362DDE" w14:textId="1C9FCB4D"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Title:</w:t>
      </w:r>
      <w:r w:rsidRPr="00CA298F">
        <w:rPr>
          <w:rFonts w:eastAsia="MS Mincho" w:cs="Arial"/>
          <w:bCs/>
          <w:noProof w:val="0"/>
          <w:sz w:val="28"/>
          <w:lang w:eastAsia="ja-JP"/>
        </w:rPr>
        <w:tab/>
      </w:r>
      <w:r w:rsidR="00F00554" w:rsidRPr="00CA298F">
        <w:rPr>
          <w:rFonts w:eastAsia="MS Mincho" w:cs="Arial"/>
          <w:bCs/>
          <w:noProof w:val="0"/>
          <w:sz w:val="28"/>
          <w:lang w:eastAsia="ja-JP"/>
        </w:rPr>
        <w:t xml:space="preserve">On </w:t>
      </w:r>
      <w:r w:rsidR="00E05E9E" w:rsidRPr="00CA298F">
        <w:rPr>
          <w:rFonts w:eastAsia="MS Mincho" w:cs="Arial"/>
          <w:bCs/>
          <w:noProof w:val="0"/>
          <w:sz w:val="28"/>
          <w:lang w:eastAsia="ja-JP"/>
        </w:rPr>
        <w:t xml:space="preserve">enabling Tx/Rx for XR during RRM measurements </w:t>
      </w:r>
    </w:p>
    <w:p w14:paraId="1A8A7C36" w14:textId="77777777" w:rsidR="00A40271" w:rsidRPr="00CA298F" w:rsidRDefault="00A40271" w:rsidP="00A40271">
      <w:pPr>
        <w:pStyle w:val="Header"/>
        <w:rPr>
          <w:rFonts w:eastAsia="MS Mincho" w:cs="Arial"/>
          <w:bCs/>
          <w:noProof w:val="0"/>
          <w:sz w:val="28"/>
          <w:lang w:eastAsia="ja-JP"/>
        </w:rPr>
      </w:pPr>
      <w:r w:rsidRPr="00CA298F">
        <w:rPr>
          <w:rFonts w:eastAsia="MS Mincho" w:cs="Arial"/>
          <w:bCs/>
          <w:noProof w:val="0"/>
          <w:sz w:val="28"/>
          <w:lang w:eastAsia="ja-JP"/>
        </w:rPr>
        <w:t>Document for: Discussion and Decision</w:t>
      </w:r>
    </w:p>
    <w:bookmarkEnd w:id="0"/>
    <w:bookmarkEnd w:id="1"/>
    <w:p w14:paraId="34810E3F" w14:textId="77777777" w:rsidR="00EE036A" w:rsidRPr="00CA298F"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2CF8BC3D" w:rsidR="00EE036A" w:rsidRPr="00CA298F" w:rsidRDefault="00EE036A" w:rsidP="00EE036A">
      <w:pPr>
        <w:pStyle w:val="Heading1"/>
        <w:jc w:val="both"/>
        <w:rPr>
          <w:lang w:eastAsia="zh-TW"/>
        </w:rPr>
      </w:pPr>
      <w:r w:rsidRPr="00CA298F">
        <w:rPr>
          <w:rFonts w:hint="eastAsia"/>
          <w:lang w:eastAsia="zh-TW"/>
        </w:rPr>
        <w:t>Introduction</w:t>
      </w:r>
      <w:r w:rsidR="0002119D">
        <w:rPr>
          <w:lang w:eastAsia="zh-TW"/>
        </w:rPr>
        <w:t xml:space="preserve"> </w:t>
      </w:r>
    </w:p>
    <w:p w14:paraId="3BA7F0D0" w14:textId="5EB3C931" w:rsidR="00D0331B" w:rsidRPr="00CA298F" w:rsidRDefault="00D0331B" w:rsidP="00D0331B">
      <w:pPr>
        <w:rPr>
          <w:rFonts w:eastAsia="Times"/>
          <w:sz w:val="24"/>
          <w:szCs w:val="24"/>
          <w:lang w:val="en-US"/>
        </w:rPr>
      </w:pPr>
      <w:r w:rsidRPr="00CA298F">
        <w:rPr>
          <w:rFonts w:eastAsia="Times"/>
          <w:sz w:val="24"/>
          <w:szCs w:val="24"/>
          <w:lang w:val="en-US"/>
        </w:rPr>
        <w:t xml:space="preserve">A Rel-19 Work item for XR enhancement has been approved in RAN#102 </w:t>
      </w:r>
      <w:r w:rsidRPr="00CA298F">
        <w:rPr>
          <w:rFonts w:eastAsia="Times"/>
          <w:sz w:val="24"/>
          <w:szCs w:val="24"/>
          <w:lang w:val="en-US"/>
        </w:rPr>
        <w:fldChar w:fldCharType="begin"/>
      </w:r>
      <w:r w:rsidRPr="00CA298F">
        <w:rPr>
          <w:rFonts w:eastAsia="Times"/>
          <w:sz w:val="24"/>
          <w:szCs w:val="24"/>
          <w:lang w:val="en-US"/>
        </w:rPr>
        <w:instrText xml:space="preserve"> REF _Ref158389478 \r \h </w:instrText>
      </w:r>
      <w:r w:rsidRPr="00CA298F">
        <w:rPr>
          <w:rFonts w:eastAsia="Times"/>
          <w:sz w:val="24"/>
          <w:szCs w:val="24"/>
          <w:lang w:val="en-US"/>
        </w:rPr>
      </w:r>
      <w:r w:rsidRPr="00CA298F">
        <w:rPr>
          <w:rFonts w:eastAsia="Times"/>
          <w:sz w:val="24"/>
          <w:szCs w:val="24"/>
          <w:lang w:val="en-US"/>
        </w:rPr>
        <w:fldChar w:fldCharType="separate"/>
      </w:r>
      <w:r w:rsidRPr="00CA298F">
        <w:rPr>
          <w:rFonts w:eastAsia="Times"/>
          <w:sz w:val="24"/>
          <w:szCs w:val="24"/>
          <w:lang w:val="en-US"/>
        </w:rPr>
        <w:t>[2]</w:t>
      </w:r>
      <w:r w:rsidRPr="00CA298F">
        <w:rPr>
          <w:rFonts w:eastAsia="Times"/>
          <w:sz w:val="24"/>
          <w:szCs w:val="24"/>
          <w:lang w:val="en-US"/>
        </w:rPr>
        <w:fldChar w:fldCharType="end"/>
      </w:r>
      <w:r w:rsidRPr="00CA298F">
        <w:rPr>
          <w:rFonts w:eastAsia="Times"/>
          <w:sz w:val="24"/>
          <w:szCs w:val="24"/>
          <w:lang w:val="en-US"/>
        </w:rPr>
        <w:t>. The following objective for transmission and reception during measurement gaps has been captured as below:</w:t>
      </w:r>
    </w:p>
    <w:p w14:paraId="5FC50219" w14:textId="77777777" w:rsidR="00D0331B" w:rsidRPr="00CA298F" w:rsidRDefault="00D0331B" w:rsidP="00D0331B">
      <w:pPr>
        <w:pStyle w:val="Guidance"/>
        <w:numPr>
          <w:ilvl w:val="0"/>
          <w:numId w:val="53"/>
        </w:numPr>
        <w:jc w:val="both"/>
        <w:rPr>
          <w:rFonts w:eastAsia="Times"/>
          <w:i w:val="0"/>
          <w:color w:val="auto"/>
          <w:sz w:val="24"/>
          <w:szCs w:val="24"/>
          <w:lang w:val="en-US" w:eastAsia="en-US"/>
        </w:rPr>
      </w:pPr>
      <w:r w:rsidRPr="00CA298F">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CA298F">
        <w:rPr>
          <w:rFonts w:eastAsia="Times"/>
          <w:i w:val="0"/>
          <w:color w:val="auto"/>
          <w:sz w:val="24"/>
          <w:szCs w:val="24"/>
          <w:lang w:val="en-US" w:eastAsia="en-US"/>
        </w:rPr>
        <w:t>etc</w:t>
      </w:r>
      <w:proofErr w:type="spellEnd"/>
      <w:r w:rsidRPr="00CA298F">
        <w:rPr>
          <w:rFonts w:eastAsia="Times"/>
          <w:i w:val="0"/>
          <w:color w:val="auto"/>
          <w:sz w:val="24"/>
          <w:szCs w:val="24"/>
          <w:lang w:val="en-US" w:eastAsia="en-US"/>
        </w:rPr>
        <w:t xml:space="preserve">). [RAN1, RAN2, RAN4] </w:t>
      </w:r>
    </w:p>
    <w:p w14:paraId="4E1618DF" w14:textId="69D1DA65" w:rsidR="00CD0148" w:rsidRPr="00CA298F" w:rsidRDefault="00D0331B" w:rsidP="00D0331B">
      <w:pPr>
        <w:pStyle w:val="Guidance"/>
        <w:numPr>
          <w:ilvl w:val="0"/>
          <w:numId w:val="54"/>
        </w:numPr>
        <w:jc w:val="both"/>
        <w:rPr>
          <w:rFonts w:eastAsia="Times"/>
          <w:i w:val="0"/>
          <w:color w:val="auto"/>
          <w:sz w:val="24"/>
          <w:szCs w:val="24"/>
          <w:lang w:val="en-US" w:eastAsia="en-US"/>
        </w:rPr>
      </w:pPr>
      <w:r w:rsidRPr="00CA298F">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5241D099" w14:textId="41EC5699" w:rsidR="00901EB7" w:rsidRPr="00901EB7" w:rsidRDefault="00EE036A" w:rsidP="00901EB7">
      <w:pPr>
        <w:jc w:val="both"/>
        <w:rPr>
          <w:rFonts w:eastAsia="Times"/>
          <w:sz w:val="24"/>
          <w:szCs w:val="24"/>
          <w:lang w:val="en-US"/>
        </w:rPr>
      </w:pPr>
      <w:r w:rsidRPr="00CA298F">
        <w:rPr>
          <w:rFonts w:eastAsia="Times"/>
          <w:sz w:val="24"/>
          <w:szCs w:val="24"/>
          <w:lang w:val="en-US"/>
        </w:rPr>
        <w:t xml:space="preserve">In this </w:t>
      </w:r>
      <w:proofErr w:type="spellStart"/>
      <w:r w:rsidRPr="00CA298F">
        <w:rPr>
          <w:rFonts w:eastAsia="Times"/>
          <w:sz w:val="24"/>
          <w:szCs w:val="24"/>
          <w:lang w:val="en-US"/>
        </w:rPr>
        <w:t>Tdoc</w:t>
      </w:r>
      <w:proofErr w:type="spellEnd"/>
      <w:r w:rsidRPr="00CA298F">
        <w:rPr>
          <w:rFonts w:eastAsia="Times"/>
          <w:sz w:val="24"/>
          <w:szCs w:val="24"/>
          <w:lang w:val="en-US"/>
        </w:rPr>
        <w:t xml:space="preserve">, we </w:t>
      </w:r>
      <w:r w:rsidR="005A3B77" w:rsidRPr="00CA298F">
        <w:rPr>
          <w:rFonts w:eastAsia="Times"/>
          <w:sz w:val="24"/>
          <w:szCs w:val="24"/>
          <w:lang w:val="en-US"/>
        </w:rPr>
        <w:t xml:space="preserve">propose some techniques to specify the </w:t>
      </w:r>
      <w:r w:rsidR="00D0331B" w:rsidRPr="00CA298F">
        <w:rPr>
          <w:rFonts w:eastAsia="Times"/>
          <w:sz w:val="24"/>
          <w:szCs w:val="24"/>
          <w:lang w:val="en-US"/>
        </w:rPr>
        <w:t>above</w:t>
      </w:r>
      <w:r w:rsidR="005A3B77" w:rsidRPr="00CA298F">
        <w:rPr>
          <w:rFonts w:eastAsia="Times"/>
          <w:sz w:val="24"/>
          <w:szCs w:val="24"/>
          <w:lang w:val="en-US"/>
        </w:rPr>
        <w:t xml:space="preserve"> enhancement. </w:t>
      </w:r>
    </w:p>
    <w:p w14:paraId="4F77E976" w14:textId="0BF933C7" w:rsidR="00AD4116" w:rsidRPr="00CA298F" w:rsidRDefault="009407B7" w:rsidP="00AD4116">
      <w:pPr>
        <w:pStyle w:val="Heading1"/>
        <w:jc w:val="both"/>
        <w:rPr>
          <w:lang w:eastAsia="zh-TW"/>
        </w:rPr>
      </w:pPr>
      <w:r>
        <w:rPr>
          <w:lang w:eastAsia="zh-TW"/>
        </w:rPr>
        <w:t xml:space="preserve">  Enabling Tx/Rx for </w:t>
      </w:r>
      <w:r w:rsidR="00306F98">
        <w:rPr>
          <w:lang w:eastAsia="zh-TW"/>
        </w:rPr>
        <w:t>X</w:t>
      </w:r>
      <w:r>
        <w:rPr>
          <w:lang w:eastAsia="zh-TW"/>
        </w:rPr>
        <w:t>R during RRM measurements</w:t>
      </w:r>
    </w:p>
    <w:p w14:paraId="1889FC7A" w14:textId="538E0269" w:rsidR="00B80876" w:rsidRDefault="00D81ADB" w:rsidP="00D81ADB">
      <w:pPr>
        <w:rPr>
          <w:sz w:val="24"/>
          <w:szCs w:val="24"/>
          <w:lang w:val="en-US"/>
        </w:rPr>
      </w:pPr>
      <w:r w:rsidRPr="00B80876">
        <w:rPr>
          <w:sz w:val="24"/>
          <w:szCs w:val="24"/>
          <w:lang w:val="en-US"/>
        </w:rPr>
        <w:t xml:space="preserve">During RAN1#118, the following </w:t>
      </w:r>
      <w:r w:rsidR="00B80876" w:rsidRPr="00CA298F">
        <w:rPr>
          <w:rFonts w:eastAsia="Times"/>
          <w:sz w:val="24"/>
          <w:szCs w:val="24"/>
          <w:lang w:val="en-US"/>
        </w:rPr>
        <w:t>agreement has been reached:</w:t>
      </w:r>
    </w:p>
    <w:p w14:paraId="3983E714" w14:textId="31369FB8" w:rsidR="00B80876" w:rsidRPr="00E26FFA" w:rsidRDefault="00B80876" w:rsidP="00D81ADB">
      <w:pPr>
        <w:rPr>
          <w:b/>
          <w:bCs/>
          <w:sz w:val="24"/>
          <w:szCs w:val="24"/>
          <w:highlight w:val="green"/>
          <w:lang w:val="en-US"/>
        </w:rPr>
      </w:pPr>
      <w:r>
        <w:rPr>
          <w:b/>
          <w:bCs/>
          <w:sz w:val="24"/>
          <w:szCs w:val="24"/>
          <w:highlight w:val="green"/>
          <w:lang w:val="en-US"/>
        </w:rPr>
        <w:t>Agreement</w:t>
      </w:r>
      <w:r w:rsidRPr="00874755">
        <w:rPr>
          <w:b/>
          <w:bCs/>
          <w:sz w:val="24"/>
          <w:szCs w:val="24"/>
          <w:highlight w:val="green"/>
          <w:lang w:val="en-US"/>
        </w:rPr>
        <w:t>:</w:t>
      </w:r>
    </w:p>
    <w:p w14:paraId="2ED9026C" w14:textId="77777777" w:rsidR="00D81ADB" w:rsidRPr="00B80876" w:rsidRDefault="00D81ADB" w:rsidP="00D81ADB">
      <w:pPr>
        <w:pStyle w:val="B1"/>
        <w:rPr>
          <w:rFonts w:eastAsia="PMingLiU"/>
          <w:sz w:val="24"/>
          <w:szCs w:val="24"/>
          <w:lang w:val="en-US" w:eastAsia="en-US"/>
        </w:rPr>
      </w:pPr>
      <w:r w:rsidRPr="00B80876">
        <w:rPr>
          <w:rFonts w:eastAsia="PMingLiU"/>
          <w:sz w:val="24"/>
          <w:szCs w:val="24"/>
          <w:lang w:val="en-US" w:eastAsia="en-US"/>
        </w:rPr>
        <w:t>-</w:t>
      </w:r>
      <w:r w:rsidRPr="00B80876">
        <w:rPr>
          <w:rFonts w:eastAsia="PMingLiU"/>
          <w:sz w:val="24"/>
          <w:szCs w:val="24"/>
          <w:lang w:val="en-US" w:eastAsia="en-US"/>
        </w:rPr>
        <w:tab/>
        <w:t xml:space="preserve">For solutions based on triggering/enabling by network signaling to enable Tx/Rx in gaps/restrictions that are caused by RRM measurements select one among the following options: </w:t>
      </w:r>
    </w:p>
    <w:p w14:paraId="563EBBA8" w14:textId="77777777" w:rsidR="00D81ADB" w:rsidRPr="00B80876" w:rsidRDefault="00D81ADB" w:rsidP="00D81ADB">
      <w:pPr>
        <w:pStyle w:val="B1"/>
        <w:numPr>
          <w:ilvl w:val="0"/>
          <w:numId w:val="61"/>
        </w:numPr>
        <w:ind w:left="567"/>
        <w:rPr>
          <w:rFonts w:eastAsia="PMingLiU"/>
          <w:sz w:val="24"/>
          <w:szCs w:val="24"/>
          <w:lang w:val="en-US" w:eastAsia="en-US"/>
        </w:rPr>
      </w:pPr>
      <w:r w:rsidRPr="00B80876">
        <w:rPr>
          <w:rFonts w:eastAsia="PMingLiU"/>
          <w:sz w:val="24"/>
          <w:szCs w:val="24"/>
          <w:lang w:val="en-US" w:eastAsia="en-US"/>
        </w:rPr>
        <w:t>Option 1: Support Alt. 1-1:</w:t>
      </w:r>
    </w:p>
    <w:p w14:paraId="3FB1EE61" w14:textId="77777777" w:rsidR="00D81ADB" w:rsidRPr="00B80876" w:rsidRDefault="00D81ADB" w:rsidP="00D81ADB">
      <w:pPr>
        <w:pStyle w:val="B1"/>
        <w:numPr>
          <w:ilvl w:val="0"/>
          <w:numId w:val="61"/>
        </w:numPr>
        <w:rPr>
          <w:rFonts w:eastAsia="PMingLiU"/>
          <w:sz w:val="24"/>
          <w:szCs w:val="24"/>
          <w:lang w:val="en-US" w:eastAsia="en-US"/>
        </w:rPr>
      </w:pPr>
      <w:r w:rsidRPr="00B80876">
        <w:rPr>
          <w:rFonts w:eastAsia="PMingLiU"/>
          <w:sz w:val="24"/>
          <w:szCs w:val="24"/>
          <w:lang w:val="en-US" w:eastAsia="en-US"/>
        </w:rPr>
        <w:t xml:space="preserve">Alt. 1: Dynamic indication to enable Tx/Rx in particular gap(s)/restriction(s) that are caused by RRM measurements. </w:t>
      </w:r>
    </w:p>
    <w:p w14:paraId="2812CA9E" w14:textId="77777777" w:rsidR="00D81ADB" w:rsidRPr="00B80876" w:rsidRDefault="00D81ADB" w:rsidP="00D81ADB">
      <w:pPr>
        <w:pStyle w:val="B1"/>
        <w:numPr>
          <w:ilvl w:val="1"/>
          <w:numId w:val="62"/>
        </w:numPr>
        <w:rPr>
          <w:rFonts w:eastAsia="PMingLiU"/>
          <w:sz w:val="24"/>
          <w:szCs w:val="24"/>
          <w:lang w:val="en-US" w:eastAsia="en-US"/>
        </w:rPr>
      </w:pPr>
      <w:r w:rsidRPr="00B80876">
        <w:rPr>
          <w:rFonts w:eastAsia="PMingLiU"/>
          <w:sz w:val="24"/>
          <w:szCs w:val="24"/>
          <w:lang w:val="en-US" w:eastAsia="en-US"/>
        </w:rPr>
        <w:t>Alt 1-1: Explicit indication by DCI to skip a particular gap(s)/restriction(s);</w:t>
      </w:r>
    </w:p>
    <w:p w14:paraId="73F3DEE5" w14:textId="77777777" w:rsidR="00D81ADB" w:rsidRPr="00B80876" w:rsidRDefault="00D81ADB" w:rsidP="00D81ADB">
      <w:pPr>
        <w:pStyle w:val="B1"/>
        <w:numPr>
          <w:ilvl w:val="2"/>
          <w:numId w:val="61"/>
        </w:numPr>
        <w:rPr>
          <w:rFonts w:eastAsia="PMingLiU"/>
          <w:sz w:val="24"/>
          <w:szCs w:val="24"/>
          <w:lang w:val="en-US" w:eastAsia="en-US"/>
        </w:rPr>
      </w:pPr>
      <w:r w:rsidRPr="00B80876">
        <w:rPr>
          <w:rFonts w:eastAsia="PMingLiU"/>
          <w:sz w:val="24"/>
          <w:szCs w:val="24"/>
          <w:lang w:val="en-US" w:eastAsia="en-US"/>
        </w:rPr>
        <w:t>Indication is included as part of scheduling DCI:</w:t>
      </w:r>
    </w:p>
    <w:p w14:paraId="6DBAECAD" w14:textId="77777777" w:rsidR="00D81ADB" w:rsidRPr="00B80876" w:rsidRDefault="00D81ADB" w:rsidP="00D81ADB">
      <w:pPr>
        <w:pStyle w:val="B1"/>
        <w:numPr>
          <w:ilvl w:val="3"/>
          <w:numId w:val="61"/>
        </w:numPr>
        <w:rPr>
          <w:rFonts w:eastAsia="PMingLiU"/>
          <w:sz w:val="24"/>
          <w:szCs w:val="24"/>
          <w:lang w:val="en-US" w:eastAsia="en-US"/>
        </w:rPr>
      </w:pPr>
      <w:r w:rsidRPr="00B80876">
        <w:rPr>
          <w:rFonts w:eastAsia="PMingLiU"/>
          <w:sz w:val="24"/>
          <w:szCs w:val="24"/>
          <w:lang w:val="en-US" w:eastAsia="en-US"/>
        </w:rPr>
        <w:t>FFS: Bit-field size is one bit;</w:t>
      </w:r>
    </w:p>
    <w:p w14:paraId="3716A1DC" w14:textId="77777777" w:rsidR="00D81ADB" w:rsidRPr="00B80876" w:rsidRDefault="00D81ADB" w:rsidP="00D81ADB">
      <w:pPr>
        <w:pStyle w:val="B1"/>
        <w:numPr>
          <w:ilvl w:val="3"/>
          <w:numId w:val="61"/>
        </w:numPr>
        <w:rPr>
          <w:rFonts w:eastAsia="PMingLiU"/>
          <w:sz w:val="24"/>
          <w:szCs w:val="24"/>
          <w:lang w:val="en-US" w:eastAsia="en-US"/>
        </w:rPr>
      </w:pPr>
      <w:r w:rsidRPr="00B80876">
        <w:rPr>
          <w:rFonts w:eastAsia="PMingLiU"/>
          <w:sz w:val="24"/>
          <w:szCs w:val="24"/>
          <w:lang w:val="en-US" w:eastAsia="en-US"/>
        </w:rPr>
        <w:t>FFS: Bit-field size is &gt;1 bit;</w:t>
      </w:r>
    </w:p>
    <w:p w14:paraId="7A4C35E2" w14:textId="77777777" w:rsidR="00D81ADB" w:rsidRPr="00B80876" w:rsidRDefault="00D81ADB" w:rsidP="00D81ADB">
      <w:pPr>
        <w:pStyle w:val="B1"/>
        <w:numPr>
          <w:ilvl w:val="2"/>
          <w:numId w:val="61"/>
        </w:numPr>
        <w:rPr>
          <w:rFonts w:eastAsia="PMingLiU"/>
          <w:sz w:val="24"/>
          <w:szCs w:val="24"/>
          <w:lang w:val="en-US" w:eastAsia="en-US"/>
        </w:rPr>
      </w:pPr>
      <w:r w:rsidRPr="00B80876">
        <w:rPr>
          <w:rFonts w:eastAsia="PMingLiU"/>
          <w:sz w:val="24"/>
          <w:szCs w:val="24"/>
          <w:lang w:val="en-US" w:eastAsia="en-US"/>
        </w:rPr>
        <w:lastRenderedPageBreak/>
        <w:t>Note: Minimum time offset(s) between the end of [the first] received dynamic indication and start of corresponding gap(s)/restriction(s) occasion that is going to be skipped shall be introduced.</w:t>
      </w:r>
    </w:p>
    <w:p w14:paraId="58BC0B72" w14:textId="77777777" w:rsidR="00D81ADB" w:rsidRPr="00B80876" w:rsidRDefault="00D81ADB" w:rsidP="00D81ADB">
      <w:pPr>
        <w:pStyle w:val="B1"/>
        <w:numPr>
          <w:ilvl w:val="1"/>
          <w:numId w:val="61"/>
        </w:numPr>
        <w:rPr>
          <w:rFonts w:eastAsia="PMingLiU"/>
          <w:sz w:val="24"/>
          <w:szCs w:val="24"/>
          <w:lang w:val="en-US" w:eastAsia="en-US"/>
        </w:rPr>
      </w:pPr>
      <w:r w:rsidRPr="00B80876">
        <w:rPr>
          <w:rFonts w:eastAsia="PMingLiU"/>
          <w:sz w:val="24"/>
          <w:szCs w:val="24"/>
          <w:lang w:val="en-US" w:eastAsia="en-US"/>
        </w:rPr>
        <w:t>FFS: DCI format, DCI content, DCI bit-field size;</w:t>
      </w:r>
    </w:p>
    <w:p w14:paraId="41100748" w14:textId="77777777" w:rsidR="00D81ADB" w:rsidRPr="00B80876" w:rsidRDefault="00D81ADB" w:rsidP="00D81ADB">
      <w:pPr>
        <w:pStyle w:val="B1"/>
        <w:numPr>
          <w:ilvl w:val="1"/>
          <w:numId w:val="61"/>
        </w:numPr>
        <w:rPr>
          <w:rFonts w:eastAsia="PMingLiU"/>
          <w:sz w:val="24"/>
          <w:szCs w:val="24"/>
          <w:lang w:val="en-US" w:eastAsia="en-US"/>
        </w:rPr>
      </w:pPr>
      <w:r w:rsidRPr="00B80876">
        <w:rPr>
          <w:rFonts w:eastAsia="PMingLiU"/>
          <w:sz w:val="24"/>
          <w:szCs w:val="24"/>
          <w:lang w:val="en-US" w:eastAsia="en-US"/>
        </w:rPr>
        <w:t>FFS: Whether indication is for one or more occasions;</w:t>
      </w:r>
    </w:p>
    <w:p w14:paraId="1EF41A18" w14:textId="77777777" w:rsidR="00D81ADB" w:rsidRPr="00B80876" w:rsidRDefault="00D81ADB" w:rsidP="00D81ADB">
      <w:pPr>
        <w:pStyle w:val="B1"/>
        <w:numPr>
          <w:ilvl w:val="1"/>
          <w:numId w:val="61"/>
        </w:numPr>
        <w:rPr>
          <w:rFonts w:eastAsia="PMingLiU"/>
          <w:sz w:val="24"/>
          <w:szCs w:val="24"/>
          <w:lang w:val="en-US" w:eastAsia="en-US"/>
        </w:rPr>
      </w:pPr>
      <w:r w:rsidRPr="00B80876">
        <w:rPr>
          <w:rFonts w:eastAsia="PMingLiU"/>
          <w:sz w:val="24"/>
          <w:szCs w:val="24"/>
          <w:lang w:val="en-US" w:eastAsia="en-US"/>
        </w:rPr>
        <w:t>FFS: How to consider time offset between the end of received dynamic indication and start of gap(s)/restriction(s) occasion that is going to be skipped.</w:t>
      </w:r>
    </w:p>
    <w:p w14:paraId="1599C265" w14:textId="77777777" w:rsidR="00D81ADB" w:rsidRPr="00B80876" w:rsidRDefault="00D81ADB" w:rsidP="00D81ADB">
      <w:pPr>
        <w:pStyle w:val="B1"/>
        <w:numPr>
          <w:ilvl w:val="0"/>
          <w:numId w:val="61"/>
        </w:numPr>
        <w:ind w:left="567"/>
        <w:rPr>
          <w:rFonts w:eastAsia="PMingLiU"/>
          <w:sz w:val="24"/>
          <w:szCs w:val="24"/>
          <w:lang w:val="en-US" w:eastAsia="en-US"/>
        </w:rPr>
      </w:pPr>
      <w:r w:rsidRPr="00B80876">
        <w:rPr>
          <w:rFonts w:eastAsia="PMingLiU"/>
          <w:sz w:val="24"/>
          <w:szCs w:val="24"/>
          <w:lang w:val="en-US" w:eastAsia="en-US"/>
        </w:rPr>
        <w:t>Option 2: Support Alt. 3-1:</w:t>
      </w:r>
    </w:p>
    <w:p w14:paraId="46C34E98" w14:textId="77777777" w:rsidR="00D81ADB" w:rsidRPr="00B80876" w:rsidRDefault="00D81ADB" w:rsidP="00D81ADB">
      <w:pPr>
        <w:pStyle w:val="B1"/>
        <w:numPr>
          <w:ilvl w:val="0"/>
          <w:numId w:val="61"/>
        </w:numPr>
        <w:rPr>
          <w:rFonts w:eastAsia="PMingLiU"/>
          <w:sz w:val="24"/>
          <w:szCs w:val="24"/>
          <w:lang w:val="en-US" w:eastAsia="en-US"/>
        </w:rPr>
      </w:pPr>
      <w:r w:rsidRPr="00B80876">
        <w:rPr>
          <w:rFonts w:eastAsia="PMingLiU"/>
          <w:sz w:val="24"/>
          <w:szCs w:val="24"/>
          <w:lang w:val="en-US" w:eastAsia="en-US"/>
        </w:rPr>
        <w:t>Alt. 3: Semi-static solution to enable TX/RX in gaps/restrictions that are caused by RRM measurements.</w:t>
      </w:r>
    </w:p>
    <w:p w14:paraId="4DAAF602" w14:textId="77777777" w:rsidR="00D81ADB" w:rsidRPr="00B80876" w:rsidRDefault="00D81ADB" w:rsidP="00D81ADB">
      <w:pPr>
        <w:pStyle w:val="B1"/>
        <w:numPr>
          <w:ilvl w:val="1"/>
          <w:numId w:val="61"/>
        </w:numPr>
        <w:rPr>
          <w:rFonts w:eastAsia="PMingLiU"/>
          <w:sz w:val="24"/>
          <w:szCs w:val="24"/>
          <w:lang w:val="en-US" w:eastAsia="en-US"/>
        </w:rPr>
      </w:pPr>
      <w:r w:rsidRPr="00B80876">
        <w:rPr>
          <w:rFonts w:eastAsia="PMingLiU"/>
          <w:sz w:val="24"/>
          <w:szCs w:val="24"/>
          <w:lang w:val="en-US" w:eastAsia="en-US"/>
        </w:rPr>
        <w:t>Alt 3-1: Configure a pattern(s) via RRC to indicate occasions where to skip gaps/restrictions;</w:t>
      </w:r>
    </w:p>
    <w:p w14:paraId="32AC8DEF" w14:textId="77777777" w:rsidR="00D81ADB" w:rsidRPr="00B80876" w:rsidRDefault="00D81ADB" w:rsidP="00D81ADB">
      <w:pPr>
        <w:pStyle w:val="B1"/>
        <w:numPr>
          <w:ilvl w:val="2"/>
          <w:numId w:val="61"/>
        </w:numPr>
        <w:rPr>
          <w:rFonts w:eastAsia="PMingLiU"/>
          <w:sz w:val="24"/>
          <w:szCs w:val="24"/>
          <w:lang w:val="en-US" w:eastAsia="en-US"/>
        </w:rPr>
      </w:pPr>
      <w:r w:rsidRPr="00B80876">
        <w:rPr>
          <w:rFonts w:eastAsia="PMingLiU"/>
          <w:sz w:val="24"/>
          <w:szCs w:val="24"/>
          <w:lang w:val="en-US" w:eastAsia="en-US"/>
        </w:rPr>
        <w:t>FFS: Details of pattern:</w:t>
      </w:r>
    </w:p>
    <w:p w14:paraId="20CDD02F" w14:textId="77777777" w:rsidR="00D81ADB" w:rsidRPr="00B80876" w:rsidRDefault="00D81ADB" w:rsidP="00D81ADB">
      <w:pPr>
        <w:pStyle w:val="B1"/>
        <w:numPr>
          <w:ilvl w:val="3"/>
          <w:numId w:val="61"/>
        </w:numPr>
        <w:rPr>
          <w:rFonts w:eastAsia="PMingLiU"/>
          <w:sz w:val="24"/>
          <w:szCs w:val="24"/>
          <w:lang w:val="en-US" w:eastAsia="en-US"/>
        </w:rPr>
      </w:pPr>
      <w:r w:rsidRPr="00B80876">
        <w:rPr>
          <w:rFonts w:eastAsia="PMingLiU"/>
          <w:sz w:val="24"/>
          <w:szCs w:val="24"/>
          <w:lang w:val="en-US" w:eastAsia="en-US"/>
        </w:rPr>
        <w:t xml:space="preserve">FFS: Pattern is based on periodicity, offset and duration; </w:t>
      </w:r>
    </w:p>
    <w:p w14:paraId="12B8640F" w14:textId="77777777" w:rsidR="00D81ADB" w:rsidRPr="00B80876" w:rsidRDefault="00D81ADB" w:rsidP="00D81ADB">
      <w:pPr>
        <w:pStyle w:val="B1"/>
        <w:numPr>
          <w:ilvl w:val="3"/>
          <w:numId w:val="61"/>
        </w:numPr>
        <w:rPr>
          <w:rFonts w:eastAsia="PMingLiU"/>
          <w:sz w:val="24"/>
          <w:szCs w:val="24"/>
          <w:lang w:val="en-US" w:eastAsia="en-US"/>
        </w:rPr>
      </w:pPr>
      <w:r w:rsidRPr="00B80876">
        <w:rPr>
          <w:rFonts w:eastAsia="PMingLiU"/>
          <w:sz w:val="24"/>
          <w:szCs w:val="24"/>
          <w:lang w:val="en-US" w:eastAsia="en-US"/>
        </w:rPr>
        <w:t>FFS: Pattern is based on a bitmap;</w:t>
      </w:r>
    </w:p>
    <w:p w14:paraId="46E343C7" w14:textId="77777777" w:rsidR="00D81ADB" w:rsidRPr="00B80876" w:rsidRDefault="00D81ADB" w:rsidP="00D81ADB">
      <w:pPr>
        <w:pStyle w:val="B1"/>
        <w:numPr>
          <w:ilvl w:val="2"/>
          <w:numId w:val="61"/>
        </w:numPr>
        <w:rPr>
          <w:rFonts w:eastAsia="PMingLiU"/>
          <w:sz w:val="24"/>
          <w:szCs w:val="24"/>
          <w:lang w:val="en-US" w:eastAsia="en-US"/>
        </w:rPr>
      </w:pPr>
      <w:r w:rsidRPr="00B80876">
        <w:rPr>
          <w:rFonts w:eastAsia="PMingLiU"/>
          <w:sz w:val="24"/>
          <w:szCs w:val="24"/>
          <w:lang w:val="en-US" w:eastAsia="en-US"/>
        </w:rPr>
        <w:t>FFS: whether a pattern is applied to all or subset of configured MG configurations/scheduling restrictions.</w:t>
      </w:r>
    </w:p>
    <w:p w14:paraId="17AC0934" w14:textId="77777777" w:rsidR="00D81ADB" w:rsidRDefault="00D81ADB" w:rsidP="00D81ADB">
      <w:pPr>
        <w:pStyle w:val="B1"/>
        <w:numPr>
          <w:ilvl w:val="0"/>
          <w:numId w:val="61"/>
        </w:numPr>
        <w:ind w:left="567"/>
        <w:rPr>
          <w:rFonts w:eastAsia="PMingLiU"/>
          <w:sz w:val="24"/>
          <w:szCs w:val="24"/>
          <w:lang w:val="en-US" w:eastAsia="en-US"/>
        </w:rPr>
      </w:pPr>
      <w:r w:rsidRPr="00B80876">
        <w:rPr>
          <w:rFonts w:eastAsia="PMingLiU"/>
          <w:sz w:val="24"/>
          <w:szCs w:val="24"/>
          <w:lang w:val="en-US" w:eastAsia="en-US"/>
        </w:rPr>
        <w:t>If Alt. 1 from RAN1#117 agreement is supported, minimum time offset(s) X between indication to skip and skipped measurement occasion is up to RAN4 to discuss and decide on particular value(s).</w:t>
      </w:r>
    </w:p>
    <w:p w14:paraId="06D070F2" w14:textId="77777777" w:rsidR="00E26FFA" w:rsidRPr="00B80876" w:rsidRDefault="00E26FFA" w:rsidP="00E26FFA">
      <w:pPr>
        <w:pStyle w:val="B1"/>
        <w:ind w:left="567" w:firstLine="0"/>
        <w:rPr>
          <w:rFonts w:eastAsia="PMingLiU"/>
          <w:sz w:val="24"/>
          <w:szCs w:val="24"/>
          <w:lang w:val="en-US" w:eastAsia="en-US"/>
        </w:rPr>
      </w:pPr>
    </w:p>
    <w:p w14:paraId="3DE9D68C" w14:textId="5FCFA513" w:rsidR="00D81ADB" w:rsidRDefault="00E26FFA" w:rsidP="00D81ADB">
      <w:pPr>
        <w:rPr>
          <w:sz w:val="24"/>
          <w:szCs w:val="24"/>
          <w:lang w:val="en-US"/>
        </w:rPr>
      </w:pPr>
      <w:r>
        <w:rPr>
          <w:sz w:val="24"/>
          <w:szCs w:val="24"/>
          <w:lang w:val="en-US"/>
        </w:rPr>
        <w:t>Also, in order to select only one option amongst the two in the agreement above, t</w:t>
      </w:r>
      <w:r w:rsidR="00D81ADB" w:rsidRPr="00B80876">
        <w:rPr>
          <w:sz w:val="24"/>
          <w:szCs w:val="24"/>
          <w:lang w:val="en-US"/>
        </w:rPr>
        <w:t>he following working assumption was made:</w:t>
      </w:r>
    </w:p>
    <w:p w14:paraId="7B5FB1A4" w14:textId="77777777" w:rsidR="00E26FFA" w:rsidRDefault="00E26FFA" w:rsidP="00D81ADB">
      <w:pPr>
        <w:rPr>
          <w:sz w:val="24"/>
          <w:szCs w:val="24"/>
          <w:lang w:val="en-US"/>
        </w:rPr>
      </w:pPr>
    </w:p>
    <w:p w14:paraId="75F4E798" w14:textId="77777777" w:rsidR="00E26FFA" w:rsidRPr="00054F63" w:rsidRDefault="00E26FFA" w:rsidP="00E26FFA">
      <w:pPr>
        <w:rPr>
          <w:rFonts w:ascii="Times" w:hAnsi="Times" w:cs="Times"/>
          <w:b/>
          <w:bCs/>
        </w:rPr>
      </w:pPr>
      <w:r w:rsidRPr="00054F63">
        <w:rPr>
          <w:rFonts w:ascii="Times" w:hAnsi="Times" w:cs="Times"/>
          <w:b/>
          <w:bCs/>
          <w:highlight w:val="darkYellow"/>
        </w:rPr>
        <w:t>Working Assumption</w:t>
      </w:r>
    </w:p>
    <w:p w14:paraId="4ED89DB6" w14:textId="77777777" w:rsidR="00D81ADB" w:rsidRPr="00B80876" w:rsidRDefault="00D81ADB" w:rsidP="00D81ADB">
      <w:pPr>
        <w:pStyle w:val="B1"/>
        <w:rPr>
          <w:rFonts w:eastAsia="PMingLiU"/>
          <w:sz w:val="24"/>
          <w:szCs w:val="24"/>
          <w:lang w:val="en-US" w:eastAsia="en-US"/>
        </w:rPr>
      </w:pPr>
      <w:r w:rsidRPr="00B80876">
        <w:rPr>
          <w:rFonts w:eastAsia="PMingLiU"/>
          <w:sz w:val="24"/>
          <w:szCs w:val="24"/>
          <w:lang w:val="en-US" w:eastAsia="en-US"/>
        </w:rPr>
        <w:t>-</w:t>
      </w:r>
      <w:r w:rsidRPr="00B80876">
        <w:rPr>
          <w:rFonts w:eastAsia="PMingLiU"/>
          <w:sz w:val="24"/>
          <w:szCs w:val="24"/>
          <w:lang w:val="en-US" w:eastAsia="en-US"/>
        </w:rPr>
        <w:tab/>
        <w:t xml:space="preserve">For solutions based on triggering/enabling by network signaling to enable Tx/Rx in gaps/restrictions that are caused by RRM measurements select the following option: </w:t>
      </w:r>
    </w:p>
    <w:p w14:paraId="67273BB0" w14:textId="77777777" w:rsidR="00D81ADB" w:rsidRPr="00B80876" w:rsidRDefault="00D81ADB" w:rsidP="00D81ADB">
      <w:pPr>
        <w:pStyle w:val="B1"/>
        <w:numPr>
          <w:ilvl w:val="0"/>
          <w:numId w:val="61"/>
        </w:numPr>
        <w:rPr>
          <w:rFonts w:eastAsia="PMingLiU"/>
          <w:sz w:val="24"/>
          <w:szCs w:val="24"/>
          <w:lang w:val="en-US" w:eastAsia="en-US"/>
        </w:rPr>
      </w:pPr>
      <w:r w:rsidRPr="00B80876">
        <w:rPr>
          <w:rFonts w:eastAsia="PMingLiU"/>
          <w:sz w:val="24"/>
          <w:szCs w:val="24"/>
          <w:lang w:val="en-US" w:eastAsia="en-US"/>
        </w:rPr>
        <w:t xml:space="preserve">Alt. 1: Dynamic indication to enable Tx/Rx in particular gap(s)/restriction(s) that are caused by RRM measurements. </w:t>
      </w:r>
    </w:p>
    <w:p w14:paraId="6729B058" w14:textId="77777777" w:rsidR="00D81ADB" w:rsidRPr="00B80876" w:rsidRDefault="00D81ADB" w:rsidP="00D81ADB">
      <w:pPr>
        <w:pStyle w:val="B1"/>
        <w:numPr>
          <w:ilvl w:val="1"/>
          <w:numId w:val="62"/>
        </w:numPr>
        <w:rPr>
          <w:rFonts w:eastAsia="PMingLiU"/>
          <w:sz w:val="24"/>
          <w:szCs w:val="24"/>
          <w:lang w:val="en-US" w:eastAsia="en-US"/>
        </w:rPr>
      </w:pPr>
      <w:r w:rsidRPr="00B80876">
        <w:rPr>
          <w:rFonts w:eastAsia="PMingLiU"/>
          <w:sz w:val="24"/>
          <w:szCs w:val="24"/>
          <w:lang w:val="en-US" w:eastAsia="en-US"/>
        </w:rPr>
        <w:t>Alt 1-1: Explicit indication by DCI to skip a particular gap(s)/restriction(s);</w:t>
      </w:r>
    </w:p>
    <w:p w14:paraId="455EFEE7" w14:textId="77777777" w:rsidR="00D81ADB" w:rsidRPr="00B80876" w:rsidRDefault="00D81ADB" w:rsidP="00D81ADB">
      <w:pPr>
        <w:pStyle w:val="B1"/>
        <w:numPr>
          <w:ilvl w:val="2"/>
          <w:numId w:val="61"/>
        </w:numPr>
        <w:rPr>
          <w:rFonts w:eastAsia="PMingLiU"/>
          <w:sz w:val="24"/>
          <w:szCs w:val="24"/>
          <w:lang w:val="en-US" w:eastAsia="en-US"/>
        </w:rPr>
      </w:pPr>
      <w:r w:rsidRPr="00B80876">
        <w:rPr>
          <w:rFonts w:eastAsia="PMingLiU"/>
          <w:sz w:val="24"/>
          <w:szCs w:val="24"/>
          <w:lang w:val="en-US" w:eastAsia="en-US"/>
        </w:rPr>
        <w:t>Indication is included as part of scheduling DCI:</w:t>
      </w:r>
    </w:p>
    <w:p w14:paraId="6865C313" w14:textId="77777777" w:rsidR="00D81ADB" w:rsidRPr="00B80876" w:rsidRDefault="00D81ADB" w:rsidP="00D81ADB">
      <w:pPr>
        <w:pStyle w:val="B1"/>
        <w:numPr>
          <w:ilvl w:val="3"/>
          <w:numId w:val="61"/>
        </w:numPr>
        <w:rPr>
          <w:rFonts w:eastAsia="PMingLiU"/>
          <w:sz w:val="24"/>
          <w:szCs w:val="24"/>
          <w:lang w:val="en-US" w:eastAsia="en-US"/>
        </w:rPr>
      </w:pPr>
      <w:r w:rsidRPr="00B80876">
        <w:rPr>
          <w:rFonts w:eastAsia="PMingLiU"/>
          <w:sz w:val="24"/>
          <w:szCs w:val="24"/>
          <w:lang w:val="en-US" w:eastAsia="en-US"/>
        </w:rPr>
        <w:t>Bit-field size is one bit;</w:t>
      </w:r>
    </w:p>
    <w:p w14:paraId="22F9A3F8" w14:textId="77777777" w:rsidR="00D81ADB" w:rsidRPr="00B80876" w:rsidRDefault="00D81ADB" w:rsidP="00D81ADB">
      <w:pPr>
        <w:pStyle w:val="ListParagraph"/>
        <w:widowControl w:val="0"/>
        <w:numPr>
          <w:ilvl w:val="4"/>
          <w:numId w:val="61"/>
        </w:numPr>
        <w:spacing w:after="0" w:line="240" w:lineRule="auto"/>
        <w:contextualSpacing w:val="0"/>
        <w:jc w:val="both"/>
        <w:rPr>
          <w:rFonts w:ascii="Times New Roman" w:eastAsia="PMingLiU" w:hAnsi="Times New Roman" w:cs="Times New Roman"/>
          <w:lang w:val="en-US"/>
        </w:rPr>
      </w:pPr>
      <w:r w:rsidRPr="00B80876">
        <w:rPr>
          <w:rFonts w:ascii="Times New Roman" w:eastAsia="PMingLiU" w:hAnsi="Times New Roman" w:cs="Times New Roman"/>
          <w:lang w:val="en-US"/>
        </w:rPr>
        <w:t xml:space="preserve">The bit in the DCI is used to indicate whether to skip the </w:t>
      </w:r>
      <w:r w:rsidRPr="00B80876">
        <w:rPr>
          <w:rFonts w:ascii="Times New Roman" w:eastAsia="PMingLiU" w:hAnsi="Times New Roman" w:cs="Times New Roman"/>
          <w:lang w:val="en-US"/>
        </w:rPr>
        <w:lastRenderedPageBreak/>
        <w:t>first gap/restriction occasion after a minimum time offset required between the last symbol of the PDCCH carrying the DCI format and the start of corresponding skipped gap/restriction occasion indicated by the DCI.</w:t>
      </w:r>
    </w:p>
    <w:p w14:paraId="5E14226E" w14:textId="77777777" w:rsidR="00D81ADB" w:rsidRPr="00B80876" w:rsidRDefault="00D81ADB" w:rsidP="00D81ADB">
      <w:pPr>
        <w:pStyle w:val="B1"/>
        <w:numPr>
          <w:ilvl w:val="0"/>
          <w:numId w:val="61"/>
        </w:numPr>
        <w:ind w:left="567"/>
        <w:rPr>
          <w:rFonts w:eastAsia="PMingLiU"/>
          <w:sz w:val="24"/>
          <w:szCs w:val="24"/>
          <w:lang w:val="en-US" w:eastAsia="en-US"/>
        </w:rPr>
      </w:pPr>
      <w:r w:rsidRPr="00B80876">
        <w:rPr>
          <w:rFonts w:eastAsia="PMingLiU"/>
          <w:sz w:val="24"/>
          <w:szCs w:val="24"/>
          <w:lang w:val="en-US" w:eastAsia="en-US"/>
        </w:rPr>
        <w:t xml:space="preserve">Send an LS to RAN4 to inform them of the above working assumption and ask them if there is any issue with it. </w:t>
      </w:r>
    </w:p>
    <w:p w14:paraId="4579BEC9" w14:textId="77777777" w:rsidR="00D81ADB" w:rsidRPr="00B80876" w:rsidRDefault="00D81ADB" w:rsidP="00D81ADB">
      <w:pPr>
        <w:pStyle w:val="B1"/>
        <w:numPr>
          <w:ilvl w:val="0"/>
          <w:numId w:val="61"/>
        </w:numPr>
        <w:ind w:left="567"/>
        <w:rPr>
          <w:rFonts w:eastAsia="PMingLiU"/>
          <w:sz w:val="24"/>
          <w:szCs w:val="24"/>
          <w:lang w:val="en-US" w:eastAsia="en-US"/>
        </w:rPr>
      </w:pPr>
      <w:r w:rsidRPr="00B80876">
        <w:rPr>
          <w:rFonts w:eastAsia="PMingLiU"/>
          <w:sz w:val="24"/>
          <w:szCs w:val="24"/>
          <w:lang w:val="en-US" w:eastAsia="en-US"/>
        </w:rPr>
        <w:t xml:space="preserve">Final LS in R1-2407561. </w:t>
      </w:r>
    </w:p>
    <w:p w14:paraId="78C3DC43" w14:textId="77777777" w:rsidR="00D81ADB" w:rsidRDefault="00D81ADB" w:rsidP="00D81ADB">
      <w:pPr>
        <w:rPr>
          <w:sz w:val="24"/>
          <w:szCs w:val="24"/>
          <w:lang w:val="en-US"/>
        </w:rPr>
      </w:pPr>
    </w:p>
    <w:p w14:paraId="6A725008" w14:textId="61F00276" w:rsidR="00E26FFA" w:rsidRDefault="00E26FFA" w:rsidP="00D81ADB">
      <w:pPr>
        <w:rPr>
          <w:sz w:val="24"/>
          <w:szCs w:val="24"/>
          <w:lang w:val="en-US"/>
        </w:rPr>
      </w:pPr>
      <w:r>
        <w:rPr>
          <w:sz w:val="24"/>
          <w:szCs w:val="24"/>
          <w:lang w:val="en-US"/>
        </w:rPr>
        <w:t>Despite the support of adopting a single solution, we are still supportive of adoption both Option 1 and Option 2. Option 1 works well for dynamic scheduling and Option 2 works well for configured grant. The use of DCI for the</w:t>
      </w:r>
      <w:r w:rsidRPr="00B80876">
        <w:rPr>
          <w:sz w:val="24"/>
          <w:szCs w:val="24"/>
          <w:lang w:val="en-US"/>
        </w:rPr>
        <w:t xml:space="preserve"> indication to enable Tx/Rx in particular gap(s)/restriction(s) that are caused by RRM measurements</w:t>
      </w:r>
      <w:r>
        <w:rPr>
          <w:sz w:val="24"/>
          <w:szCs w:val="24"/>
          <w:lang w:val="en-US"/>
        </w:rPr>
        <w:t xml:space="preserve"> is not an efficient solution for configured grant. </w:t>
      </w:r>
    </w:p>
    <w:p w14:paraId="18A11570" w14:textId="77777777" w:rsidR="00AC6BAC" w:rsidRPr="00CA298F" w:rsidRDefault="00AC6BAC" w:rsidP="00AC6BAC">
      <w:pPr>
        <w:jc w:val="both"/>
        <w:rPr>
          <w:sz w:val="24"/>
          <w:szCs w:val="24"/>
          <w:lang w:eastAsia="zh-TW"/>
        </w:rPr>
      </w:pPr>
    </w:p>
    <w:p w14:paraId="3516EFB0" w14:textId="46669067" w:rsidR="00D81ADB" w:rsidRPr="00B77882" w:rsidRDefault="00AC6BAC" w:rsidP="00D81ADB">
      <w:pPr>
        <w:pStyle w:val="ListParagraph"/>
        <w:numPr>
          <w:ilvl w:val="0"/>
          <w:numId w:val="6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Support Option 1 for dynamic scheduling and Option 2 for configured grant.</w:t>
      </w:r>
    </w:p>
    <w:p w14:paraId="5C7988C2" w14:textId="77777777" w:rsidR="009407B7" w:rsidRPr="00CA298F" w:rsidRDefault="009407B7" w:rsidP="009407B7">
      <w:pPr>
        <w:rPr>
          <w:sz w:val="24"/>
          <w:szCs w:val="24"/>
          <w:lang w:eastAsia="zh-TW"/>
        </w:rPr>
      </w:pPr>
    </w:p>
    <w:p w14:paraId="3D805C1C" w14:textId="4C261142" w:rsidR="009407B7" w:rsidRPr="00CA298F" w:rsidRDefault="009407B7" w:rsidP="009407B7">
      <w:pPr>
        <w:pStyle w:val="Heading1"/>
        <w:jc w:val="both"/>
        <w:rPr>
          <w:lang w:val="en-US"/>
        </w:rPr>
      </w:pPr>
      <w:r>
        <w:rPr>
          <w:lang w:val="en-US" w:eastAsia="zh-TW"/>
        </w:rPr>
        <w:t>Remaining Open Issues</w:t>
      </w:r>
    </w:p>
    <w:p w14:paraId="5275EBE5" w14:textId="77777777" w:rsidR="00457AA7" w:rsidRDefault="00457AA7" w:rsidP="009407B7">
      <w:pPr>
        <w:spacing w:after="120"/>
        <w:jc w:val="both"/>
        <w:textAlignment w:val="center"/>
        <w:rPr>
          <w:sz w:val="24"/>
          <w:szCs w:val="24"/>
        </w:rPr>
      </w:pPr>
    </w:p>
    <w:p w14:paraId="1D148D2D" w14:textId="20C021EE" w:rsidR="00457AA7" w:rsidRPr="00457AA7" w:rsidRDefault="00457AA7" w:rsidP="009407B7">
      <w:pPr>
        <w:spacing w:after="120"/>
        <w:jc w:val="both"/>
        <w:textAlignment w:val="center"/>
        <w:rPr>
          <w:b/>
          <w:bCs/>
          <w:sz w:val="24"/>
          <w:szCs w:val="24"/>
        </w:rPr>
      </w:pPr>
      <w:r w:rsidRPr="00457AA7">
        <w:rPr>
          <w:b/>
          <w:bCs/>
          <w:sz w:val="24"/>
          <w:szCs w:val="24"/>
        </w:rPr>
        <w:t>Size of DCI Bit-field</w:t>
      </w:r>
      <w:r>
        <w:rPr>
          <w:b/>
          <w:bCs/>
          <w:sz w:val="24"/>
          <w:szCs w:val="24"/>
        </w:rPr>
        <w:t>:</w:t>
      </w:r>
    </w:p>
    <w:p w14:paraId="2A0EC817" w14:textId="6D6D2ABC" w:rsidR="00404DD8" w:rsidRDefault="000354CC" w:rsidP="009407B7">
      <w:pPr>
        <w:spacing w:after="120"/>
        <w:jc w:val="both"/>
        <w:textAlignment w:val="center"/>
        <w:rPr>
          <w:sz w:val="24"/>
          <w:szCs w:val="24"/>
        </w:rPr>
      </w:pPr>
      <w:r>
        <w:rPr>
          <w:sz w:val="24"/>
          <w:szCs w:val="24"/>
        </w:rPr>
        <w:t xml:space="preserve">The DCI bit-field can be specified to have only 1 bit and to indicate the skipping of the next </w:t>
      </w:r>
      <w:r w:rsidR="00404DD8">
        <w:rPr>
          <w:sz w:val="24"/>
          <w:szCs w:val="24"/>
        </w:rPr>
        <w:t>gap/restriction occasion</w:t>
      </w:r>
      <w:r>
        <w:rPr>
          <w:sz w:val="24"/>
          <w:szCs w:val="24"/>
        </w:rPr>
        <w:t xml:space="preserve">. </w:t>
      </w:r>
      <w:r w:rsidR="00457AA7">
        <w:rPr>
          <w:sz w:val="24"/>
          <w:szCs w:val="24"/>
        </w:rPr>
        <w:t>No need to have more than one bit as it is challenging to predict the XR traffic especially with larger jitter.</w:t>
      </w:r>
    </w:p>
    <w:p w14:paraId="159CBEE7" w14:textId="77777777" w:rsidR="00457AA7" w:rsidRDefault="00457AA7" w:rsidP="009407B7">
      <w:pPr>
        <w:spacing w:after="120"/>
        <w:jc w:val="both"/>
        <w:textAlignment w:val="center"/>
        <w:rPr>
          <w:sz w:val="24"/>
          <w:szCs w:val="24"/>
        </w:rPr>
      </w:pPr>
    </w:p>
    <w:p w14:paraId="6B7DB6E4" w14:textId="3E04B746" w:rsidR="00457AA7" w:rsidRPr="00457AA7" w:rsidRDefault="00457AA7" w:rsidP="009407B7">
      <w:pPr>
        <w:spacing w:after="120"/>
        <w:jc w:val="both"/>
        <w:textAlignment w:val="center"/>
        <w:rPr>
          <w:b/>
          <w:bCs/>
          <w:sz w:val="24"/>
          <w:szCs w:val="24"/>
        </w:rPr>
      </w:pPr>
      <w:r>
        <w:rPr>
          <w:b/>
          <w:bCs/>
          <w:sz w:val="24"/>
          <w:szCs w:val="24"/>
        </w:rPr>
        <w:t>G</w:t>
      </w:r>
      <w:r w:rsidRPr="00457AA7">
        <w:rPr>
          <w:b/>
          <w:bCs/>
          <w:sz w:val="24"/>
          <w:szCs w:val="24"/>
        </w:rPr>
        <w:t>ap/restriction occasion overlapping with time offset</w:t>
      </w:r>
      <w:r>
        <w:rPr>
          <w:b/>
          <w:bCs/>
          <w:sz w:val="24"/>
          <w:szCs w:val="24"/>
        </w:rPr>
        <w:t>:</w:t>
      </w:r>
    </w:p>
    <w:p w14:paraId="74BAA313" w14:textId="77777777" w:rsidR="00457AA7" w:rsidRDefault="00457AA7" w:rsidP="009407B7">
      <w:pPr>
        <w:spacing w:after="120"/>
        <w:jc w:val="both"/>
        <w:textAlignment w:val="center"/>
        <w:rPr>
          <w:sz w:val="24"/>
          <w:szCs w:val="24"/>
        </w:rPr>
      </w:pPr>
    </w:p>
    <w:p w14:paraId="698D3A01" w14:textId="5BC25AFD" w:rsidR="00404DD8" w:rsidRDefault="00404DD8" w:rsidP="00404DD8">
      <w:pPr>
        <w:spacing w:after="120"/>
        <w:jc w:val="both"/>
        <w:textAlignment w:val="center"/>
        <w:rPr>
          <w:sz w:val="24"/>
          <w:szCs w:val="24"/>
        </w:rPr>
      </w:pPr>
      <w:r w:rsidRPr="00404DD8">
        <w:rPr>
          <w:sz w:val="24"/>
          <w:szCs w:val="24"/>
        </w:rPr>
        <w:t xml:space="preserve">To </w:t>
      </w:r>
      <w:r>
        <w:rPr>
          <w:sz w:val="24"/>
          <w:szCs w:val="24"/>
        </w:rPr>
        <w:t>avoid</w:t>
      </w:r>
      <w:r w:rsidRPr="00404DD8">
        <w:rPr>
          <w:sz w:val="24"/>
          <w:szCs w:val="24"/>
        </w:rPr>
        <w:t xml:space="preserve"> ambiguity, a minimum time offset after the end of the PDCCH carrying the DCI is mandated before the UE can skip the </w:t>
      </w:r>
      <w:r>
        <w:rPr>
          <w:sz w:val="24"/>
          <w:szCs w:val="24"/>
        </w:rPr>
        <w:t>gap/restriction occasion</w:t>
      </w:r>
      <w:r w:rsidRPr="00404DD8">
        <w:rPr>
          <w:sz w:val="24"/>
          <w:szCs w:val="24"/>
        </w:rPr>
        <w:t xml:space="preserve">. </w:t>
      </w:r>
      <w:r>
        <w:rPr>
          <w:sz w:val="24"/>
          <w:szCs w:val="24"/>
        </w:rPr>
        <w:t xml:space="preserve">During this time offset the UE is supposed to decode the DCI and prepare for the skipping of the gap/restriction occasion. </w:t>
      </w:r>
      <w:r w:rsidRPr="00404DD8">
        <w:rPr>
          <w:sz w:val="24"/>
          <w:szCs w:val="24"/>
        </w:rPr>
        <w:t xml:space="preserve">Any </w:t>
      </w:r>
      <w:r>
        <w:rPr>
          <w:sz w:val="24"/>
          <w:szCs w:val="24"/>
        </w:rPr>
        <w:t xml:space="preserve">gap/restriction occasion </w:t>
      </w:r>
      <w:r w:rsidRPr="00404DD8">
        <w:rPr>
          <w:sz w:val="24"/>
          <w:szCs w:val="24"/>
        </w:rPr>
        <w:t xml:space="preserve">overlapping with this offset is not considered as the </w:t>
      </w:r>
      <w:r>
        <w:rPr>
          <w:sz w:val="24"/>
          <w:szCs w:val="24"/>
        </w:rPr>
        <w:t xml:space="preserve">gap/restriction occasion </w:t>
      </w:r>
      <w:r w:rsidRPr="00404DD8">
        <w:rPr>
          <w:sz w:val="24"/>
          <w:szCs w:val="24"/>
        </w:rPr>
        <w:t>indicated by the DCI.</w:t>
      </w:r>
    </w:p>
    <w:p w14:paraId="33C16719" w14:textId="77777777" w:rsidR="00B77882" w:rsidRPr="00CA298F" w:rsidRDefault="00B77882" w:rsidP="00404DD8">
      <w:pPr>
        <w:spacing w:after="120"/>
        <w:jc w:val="both"/>
        <w:textAlignment w:val="center"/>
        <w:rPr>
          <w:sz w:val="24"/>
          <w:szCs w:val="24"/>
        </w:rPr>
      </w:pPr>
    </w:p>
    <w:p w14:paraId="3247D496" w14:textId="6AE8AF64" w:rsidR="00B77882" w:rsidRPr="00B77882" w:rsidRDefault="00B77882" w:rsidP="00B77882">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B77882">
        <w:rPr>
          <w:rFonts w:ascii="Times New Roman" w:eastAsiaTheme="minorEastAsia" w:hAnsi="Times New Roman" w:cs="Times New Roman"/>
          <w:b/>
          <w:bCs/>
          <w:i/>
          <w:iCs/>
          <w:noProof/>
          <w:lang w:val="en-GB" w:eastAsia="zh-CN"/>
        </w:rPr>
        <w:t>Any gap/restriction occasion overlapping</w:t>
      </w:r>
      <w:r>
        <w:rPr>
          <w:rFonts w:ascii="Times New Roman" w:eastAsiaTheme="minorEastAsia" w:hAnsi="Times New Roman" w:cs="Times New Roman"/>
          <w:b/>
          <w:bCs/>
          <w:i/>
          <w:iCs/>
          <w:noProof/>
          <w:lang w:val="en-GB" w:eastAsia="zh-CN"/>
        </w:rPr>
        <w:t xml:space="preserve"> fully or partially</w:t>
      </w:r>
      <w:r w:rsidRPr="00B77882">
        <w:rPr>
          <w:rFonts w:ascii="Times New Roman" w:eastAsiaTheme="minorEastAsia" w:hAnsi="Times New Roman" w:cs="Times New Roman"/>
          <w:b/>
          <w:bCs/>
          <w:i/>
          <w:iCs/>
          <w:noProof/>
          <w:lang w:val="en-GB" w:eastAsia="zh-CN"/>
        </w:rPr>
        <w:t xml:space="preserve"> with</w:t>
      </w:r>
      <w:r>
        <w:rPr>
          <w:rFonts w:ascii="Times New Roman" w:eastAsiaTheme="minorEastAsia" w:hAnsi="Times New Roman" w:cs="Times New Roman"/>
          <w:b/>
          <w:bCs/>
          <w:i/>
          <w:iCs/>
          <w:noProof/>
          <w:lang w:val="en-GB" w:eastAsia="zh-CN"/>
        </w:rPr>
        <w:t xml:space="preserve"> the</w:t>
      </w:r>
      <w:r w:rsidRPr="00B77882">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time</w:t>
      </w:r>
      <w:r w:rsidRPr="00B77882">
        <w:rPr>
          <w:rFonts w:ascii="Times New Roman" w:eastAsiaTheme="minorEastAsia" w:hAnsi="Times New Roman" w:cs="Times New Roman"/>
          <w:b/>
          <w:bCs/>
          <w:i/>
          <w:iCs/>
          <w:noProof/>
          <w:lang w:val="en-GB" w:eastAsia="zh-CN"/>
        </w:rPr>
        <w:t xml:space="preserve"> offset is not considered as the gap/restriction occasion indicated by the DCI.</w:t>
      </w:r>
    </w:p>
    <w:p w14:paraId="2907FB7E" w14:textId="77777777" w:rsidR="00B77882" w:rsidRPr="00CA298F" w:rsidRDefault="00B77882" w:rsidP="00B77882">
      <w:pPr>
        <w:pStyle w:val="ListParagraph"/>
        <w:ind w:left="360"/>
        <w:rPr>
          <w:rFonts w:ascii="Times New Roman" w:eastAsiaTheme="minorEastAsia" w:hAnsi="Times New Roman" w:cs="Times New Roman"/>
          <w:b/>
          <w:bCs/>
          <w:i/>
          <w:iCs/>
          <w:noProof/>
          <w:lang w:val="en-GB" w:eastAsia="zh-CN"/>
        </w:rPr>
      </w:pPr>
    </w:p>
    <w:p w14:paraId="52A0453E" w14:textId="77777777" w:rsidR="00404DD8" w:rsidRDefault="00404DD8" w:rsidP="009407B7">
      <w:pPr>
        <w:spacing w:after="120"/>
        <w:jc w:val="both"/>
        <w:textAlignment w:val="center"/>
        <w:rPr>
          <w:sz w:val="24"/>
          <w:szCs w:val="24"/>
        </w:rPr>
      </w:pPr>
    </w:p>
    <w:p w14:paraId="02CD10DE" w14:textId="77777777" w:rsidR="00404DD8" w:rsidRDefault="00404DD8" w:rsidP="009407B7">
      <w:pPr>
        <w:spacing w:after="120"/>
        <w:jc w:val="both"/>
        <w:textAlignment w:val="center"/>
        <w:rPr>
          <w:sz w:val="24"/>
          <w:szCs w:val="24"/>
        </w:rPr>
      </w:pPr>
    </w:p>
    <w:p w14:paraId="46B691F7" w14:textId="77777777" w:rsidR="00457AA7" w:rsidRDefault="00457AA7" w:rsidP="009407B7">
      <w:pPr>
        <w:spacing w:after="120"/>
        <w:jc w:val="both"/>
        <w:textAlignment w:val="center"/>
        <w:rPr>
          <w:sz w:val="24"/>
          <w:szCs w:val="24"/>
        </w:rPr>
      </w:pPr>
    </w:p>
    <w:p w14:paraId="005A6BA7" w14:textId="4F4CC1C9" w:rsidR="009407B7" w:rsidRPr="00457AA7" w:rsidRDefault="00457AA7" w:rsidP="009407B7">
      <w:pPr>
        <w:spacing w:after="120"/>
        <w:jc w:val="both"/>
        <w:textAlignment w:val="center"/>
        <w:rPr>
          <w:b/>
          <w:bCs/>
          <w:sz w:val="24"/>
          <w:szCs w:val="24"/>
        </w:rPr>
      </w:pPr>
      <w:r w:rsidRPr="00457AA7">
        <w:rPr>
          <w:b/>
          <w:bCs/>
          <w:sz w:val="24"/>
          <w:szCs w:val="24"/>
        </w:rPr>
        <w:t>DCI formats:</w:t>
      </w:r>
    </w:p>
    <w:p w14:paraId="5DF997EE" w14:textId="40CDF73A" w:rsidR="000354CC" w:rsidRDefault="000354CC" w:rsidP="009407B7">
      <w:pPr>
        <w:spacing w:after="120"/>
        <w:jc w:val="both"/>
        <w:textAlignment w:val="center"/>
        <w:rPr>
          <w:sz w:val="24"/>
          <w:szCs w:val="24"/>
        </w:rPr>
      </w:pPr>
      <w:r>
        <w:rPr>
          <w:sz w:val="24"/>
          <w:szCs w:val="24"/>
        </w:rPr>
        <w:t>The new bit-field can be included in DCI formats 1_1</w:t>
      </w:r>
      <w:r w:rsidR="00404DD8">
        <w:rPr>
          <w:sz w:val="24"/>
          <w:szCs w:val="24"/>
        </w:rPr>
        <w:t>/</w:t>
      </w:r>
      <w:r>
        <w:rPr>
          <w:sz w:val="24"/>
          <w:szCs w:val="24"/>
        </w:rPr>
        <w:t xml:space="preserve">0_1. </w:t>
      </w:r>
      <w:r w:rsidR="00404DD8">
        <w:rPr>
          <w:sz w:val="24"/>
          <w:szCs w:val="24"/>
        </w:rPr>
        <w:t xml:space="preserve">It can also be included in DCI formats 1_2/0_2 as these DCI formats can also be used to schedule XR traffic. </w:t>
      </w:r>
    </w:p>
    <w:p w14:paraId="634D138A" w14:textId="77777777" w:rsidR="009B1F18" w:rsidRDefault="009B1F18" w:rsidP="009407B7">
      <w:pPr>
        <w:spacing w:after="120"/>
        <w:jc w:val="both"/>
        <w:textAlignment w:val="center"/>
        <w:rPr>
          <w:sz w:val="24"/>
          <w:szCs w:val="24"/>
        </w:rPr>
      </w:pPr>
    </w:p>
    <w:p w14:paraId="7DBB43B1" w14:textId="77C9DA28" w:rsidR="009B1F18" w:rsidRDefault="009B1F18" w:rsidP="009407B7">
      <w:pPr>
        <w:spacing w:after="120"/>
        <w:jc w:val="both"/>
        <w:textAlignment w:val="center"/>
        <w:rPr>
          <w:b/>
          <w:bCs/>
          <w:sz w:val="24"/>
          <w:szCs w:val="24"/>
        </w:rPr>
      </w:pPr>
      <w:r w:rsidRPr="009B1F18">
        <w:rPr>
          <w:b/>
          <w:bCs/>
          <w:sz w:val="24"/>
          <w:szCs w:val="24"/>
        </w:rPr>
        <w:t>Bit-field value mapping:</w:t>
      </w:r>
    </w:p>
    <w:p w14:paraId="40889D23" w14:textId="092A0251" w:rsidR="009B1F18" w:rsidRPr="009B1F18" w:rsidRDefault="009B1F18" w:rsidP="009407B7">
      <w:pPr>
        <w:spacing w:after="120"/>
        <w:jc w:val="both"/>
        <w:textAlignment w:val="center"/>
        <w:rPr>
          <w:sz w:val="24"/>
          <w:szCs w:val="24"/>
        </w:rPr>
      </w:pPr>
      <w:r w:rsidRPr="009B1F18">
        <w:rPr>
          <w:sz w:val="24"/>
          <w:szCs w:val="24"/>
        </w:rPr>
        <w:t>A value of 1 in the DCI bit-field indicates that the upcoming gap/restriction occasion can be skipped. A value of 0 indicates that the gap/restriction occasion should not be skipped</w:t>
      </w:r>
      <w:r>
        <w:rPr>
          <w:sz w:val="24"/>
          <w:szCs w:val="24"/>
        </w:rPr>
        <w:t>.</w:t>
      </w:r>
    </w:p>
    <w:p w14:paraId="35B91071" w14:textId="6C57B0AD" w:rsidR="00404DD8" w:rsidRDefault="009B1F18" w:rsidP="009407B7">
      <w:pPr>
        <w:spacing w:after="120"/>
        <w:jc w:val="both"/>
        <w:textAlignment w:val="center"/>
        <w:rPr>
          <w:sz w:val="24"/>
          <w:szCs w:val="24"/>
        </w:rPr>
      </w:pPr>
      <w:r>
        <w:rPr>
          <w:sz w:val="24"/>
          <w:szCs w:val="24"/>
        </w:rPr>
        <w:t xml:space="preserve"> </w:t>
      </w:r>
    </w:p>
    <w:p w14:paraId="21646FCD" w14:textId="77777777" w:rsidR="00375CD2" w:rsidRDefault="00375CD2" w:rsidP="009407B7">
      <w:pPr>
        <w:spacing w:after="120"/>
        <w:jc w:val="both"/>
        <w:textAlignment w:val="center"/>
        <w:rPr>
          <w:sz w:val="24"/>
          <w:szCs w:val="24"/>
        </w:rPr>
      </w:pPr>
    </w:p>
    <w:p w14:paraId="7198B82E" w14:textId="77777777" w:rsidR="00375CD2" w:rsidRDefault="00375CD2" w:rsidP="00375CD2">
      <w:pPr>
        <w:spacing w:after="120"/>
        <w:jc w:val="both"/>
        <w:textAlignment w:val="center"/>
        <w:rPr>
          <w:b/>
          <w:bCs/>
          <w:sz w:val="24"/>
          <w:szCs w:val="24"/>
        </w:rPr>
      </w:pPr>
      <w:r w:rsidRPr="009B1F18">
        <w:rPr>
          <w:b/>
          <w:bCs/>
          <w:sz w:val="24"/>
          <w:szCs w:val="24"/>
        </w:rPr>
        <w:t>Bit-field value mapping:</w:t>
      </w:r>
    </w:p>
    <w:p w14:paraId="14112A84" w14:textId="77777777" w:rsidR="00375CD2" w:rsidRDefault="00375CD2" w:rsidP="009407B7">
      <w:pPr>
        <w:spacing w:after="120"/>
        <w:jc w:val="both"/>
        <w:textAlignment w:val="center"/>
        <w:rPr>
          <w:sz w:val="24"/>
          <w:szCs w:val="24"/>
        </w:rPr>
      </w:pPr>
    </w:p>
    <w:p w14:paraId="480D0B9B" w14:textId="29412B66" w:rsidR="00375CD2" w:rsidRPr="00375CD2" w:rsidRDefault="00375CD2" w:rsidP="00375CD2">
      <w:pPr>
        <w:jc w:val="both"/>
        <w:rPr>
          <w:sz w:val="24"/>
          <w:szCs w:val="24"/>
        </w:rPr>
      </w:pPr>
      <w:r>
        <w:rPr>
          <w:sz w:val="24"/>
          <w:szCs w:val="24"/>
        </w:rPr>
        <w:t>I</w:t>
      </w:r>
      <w:r w:rsidRPr="00375CD2">
        <w:rPr>
          <w:sz w:val="24"/>
          <w:szCs w:val="24"/>
        </w:rPr>
        <w:t>f a CG PUSCH occasion overlapping with a measurement gap/restriction is indicated as cancelled by the UTO-UCI (Unused Transmit Occasion – UCI) and the measurement gap/restriction has no longer any other overlapping with a CG PUSCH occasion of the multi-PUSCH CG configuration then the measurement gap/restriction is not skipped in this case and the measurement is carried by the UE</w:t>
      </w:r>
    </w:p>
    <w:p w14:paraId="37831D0A" w14:textId="77777777" w:rsidR="00375CD2" w:rsidRPr="00375CD2" w:rsidRDefault="00375CD2" w:rsidP="00375CD2">
      <w:pPr>
        <w:jc w:val="both"/>
        <w:rPr>
          <w:sz w:val="24"/>
          <w:szCs w:val="24"/>
        </w:rPr>
      </w:pPr>
    </w:p>
    <w:p w14:paraId="3BFDD968" w14:textId="3EA92E20" w:rsidR="00375CD2" w:rsidRPr="00375CD2" w:rsidRDefault="00375CD2" w:rsidP="00375CD2">
      <w:pPr>
        <w:jc w:val="both"/>
        <w:rPr>
          <w:b/>
          <w:bCs/>
          <w:sz w:val="24"/>
          <w:szCs w:val="24"/>
        </w:rPr>
      </w:pPr>
      <w:r w:rsidRPr="00375CD2">
        <w:rPr>
          <w:b/>
          <w:bCs/>
          <w:sz w:val="24"/>
          <w:szCs w:val="24"/>
        </w:rPr>
        <w:t>CG PUSCH occasion within the multi-PUSCH CG configuration, overlapping with the measurement gap/restriction, is cancelled by the UTO-UCI</w:t>
      </w:r>
      <w:r>
        <w:rPr>
          <w:b/>
          <w:bCs/>
          <w:sz w:val="24"/>
          <w:szCs w:val="24"/>
        </w:rPr>
        <w:t>:</w:t>
      </w:r>
    </w:p>
    <w:p w14:paraId="148A3D48" w14:textId="77777777" w:rsidR="00375CD2" w:rsidRPr="00375CD2" w:rsidRDefault="00375CD2" w:rsidP="00375CD2">
      <w:pPr>
        <w:pStyle w:val="NormalWeb"/>
        <w:rPr>
          <w:rFonts w:eastAsia="PMingLiU"/>
          <w:lang w:eastAsia="en-US"/>
        </w:rPr>
      </w:pPr>
      <w:r w:rsidRPr="00375CD2">
        <w:rPr>
          <w:rFonts w:eastAsia="PMingLiU"/>
          <w:lang w:eastAsia="en-US"/>
        </w:rPr>
        <w:t>In scenarios employing multi-PUSCH CG configurations, prioritized handling of CG PUSCH occasions during overlap with measurement gaps/restrictions is essential. To further optimize this process, the following rule is proposed:</w:t>
      </w:r>
    </w:p>
    <w:p w14:paraId="165DA61C" w14:textId="77777777" w:rsidR="00375CD2" w:rsidRPr="00375CD2" w:rsidRDefault="00375CD2" w:rsidP="00375CD2">
      <w:pPr>
        <w:pStyle w:val="NormalWeb"/>
        <w:rPr>
          <w:rFonts w:eastAsia="PMingLiU"/>
          <w:lang w:eastAsia="en-US"/>
        </w:rPr>
      </w:pPr>
      <w:r w:rsidRPr="00375CD2">
        <w:rPr>
          <w:rFonts w:eastAsia="PMingLiU"/>
          <w:lang w:eastAsia="en-US"/>
        </w:rPr>
        <w:t xml:space="preserve">When a CG PUSCH occasion overlapping with a measurement gap/restriction is cancelled as indicated by the UTO-UCI, and no other CG PUSCH occasion within the same multi-PUSCH CG configuration overlaps with that measurement gap/restriction, the UE should </w:t>
      </w:r>
      <w:r w:rsidRPr="00673A25">
        <w:rPr>
          <w:rFonts w:eastAsia="PMingLiU"/>
          <w:lang w:eastAsia="en-US"/>
        </w:rPr>
        <w:t>not</w:t>
      </w:r>
      <w:r w:rsidRPr="00375CD2">
        <w:rPr>
          <w:rFonts w:eastAsia="PMingLiU"/>
          <w:lang w:eastAsia="en-US"/>
        </w:rPr>
        <w:t xml:space="preserve"> skip the measurement gap. Instead, the UE should perform the scheduled measurement.</w:t>
      </w:r>
    </w:p>
    <w:p w14:paraId="0D1F2428" w14:textId="0D52DB06" w:rsidR="00375CD2" w:rsidRDefault="00375CD2" w:rsidP="00375CD2">
      <w:pPr>
        <w:pStyle w:val="NormalWeb"/>
        <w:rPr>
          <w:rFonts w:eastAsia="PMingLiU"/>
          <w:lang w:eastAsia="en-US"/>
        </w:rPr>
      </w:pPr>
      <w:r w:rsidRPr="00375CD2">
        <w:rPr>
          <w:rFonts w:eastAsia="PMingLiU"/>
          <w:lang w:eastAsia="en-US"/>
        </w:rPr>
        <w:t xml:space="preserve">This refined approach ensures that measurement gaps are utilized effectively when specific CG PUSCH occasions are cancelled.  </w:t>
      </w:r>
    </w:p>
    <w:p w14:paraId="21F200D1" w14:textId="77777777" w:rsidR="00375CD2" w:rsidRPr="00CA298F" w:rsidRDefault="00375CD2" w:rsidP="00375CD2">
      <w:pPr>
        <w:spacing w:after="120"/>
        <w:jc w:val="both"/>
        <w:textAlignment w:val="center"/>
        <w:rPr>
          <w:sz w:val="24"/>
          <w:szCs w:val="24"/>
        </w:rPr>
      </w:pPr>
    </w:p>
    <w:p w14:paraId="025316D7" w14:textId="035CDCF1" w:rsidR="00375CD2" w:rsidRDefault="00375CD2" w:rsidP="00375CD2">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375CD2">
        <w:rPr>
          <w:rFonts w:ascii="Times New Roman" w:eastAsiaTheme="minorEastAsia" w:hAnsi="Times New Roman" w:cs="Times New Roman"/>
          <w:b/>
          <w:bCs/>
          <w:i/>
          <w:iCs/>
          <w:noProof/>
          <w:lang w:val="en-GB" w:eastAsia="zh-CN"/>
        </w:rPr>
        <w:t>UE should not skip the measurement gap/restriction if the overlapping CG PUSCH occasion within the multi-PUSCH CG configuration is cancelled by the UTO-UCI</w:t>
      </w:r>
    </w:p>
    <w:p w14:paraId="357E5E52" w14:textId="77777777" w:rsidR="00A531C7" w:rsidRDefault="00A531C7" w:rsidP="00A531C7">
      <w:pPr>
        <w:spacing w:after="120"/>
        <w:jc w:val="both"/>
        <w:textAlignment w:val="center"/>
        <w:rPr>
          <w:rFonts w:eastAsiaTheme="minorEastAsia"/>
          <w:b/>
          <w:bCs/>
          <w:i/>
          <w:iCs/>
          <w:noProof/>
          <w:lang w:eastAsia="zh-CN"/>
        </w:rPr>
      </w:pPr>
    </w:p>
    <w:p w14:paraId="3D71A16C" w14:textId="77777777" w:rsidR="00A531C7" w:rsidRDefault="00A531C7" w:rsidP="00A531C7">
      <w:pPr>
        <w:spacing w:after="120"/>
        <w:jc w:val="both"/>
        <w:textAlignment w:val="center"/>
        <w:rPr>
          <w:rFonts w:eastAsiaTheme="minorEastAsia"/>
          <w:b/>
          <w:bCs/>
          <w:i/>
          <w:iCs/>
          <w:noProof/>
          <w:lang w:eastAsia="zh-CN"/>
        </w:rPr>
      </w:pPr>
    </w:p>
    <w:p w14:paraId="0FB639E9" w14:textId="1277D40A" w:rsidR="00A531C7" w:rsidRPr="00A531C7" w:rsidRDefault="00A531C7" w:rsidP="00A531C7">
      <w:pPr>
        <w:jc w:val="both"/>
        <w:rPr>
          <w:b/>
          <w:bCs/>
          <w:sz w:val="24"/>
          <w:szCs w:val="24"/>
        </w:rPr>
      </w:pPr>
      <w:r w:rsidRPr="00A531C7">
        <w:rPr>
          <w:b/>
          <w:bCs/>
          <w:sz w:val="24"/>
          <w:szCs w:val="24"/>
        </w:rPr>
        <w:lastRenderedPageBreak/>
        <w:t>Sk</w:t>
      </w:r>
      <w:r>
        <w:rPr>
          <w:b/>
          <w:bCs/>
          <w:sz w:val="24"/>
          <w:szCs w:val="24"/>
        </w:rPr>
        <w:t>i</w:t>
      </w:r>
      <w:r w:rsidRPr="00A531C7">
        <w:rPr>
          <w:b/>
          <w:bCs/>
          <w:sz w:val="24"/>
          <w:szCs w:val="24"/>
        </w:rPr>
        <w:t xml:space="preserve">pping </w:t>
      </w:r>
      <w:r w:rsidRPr="00A531C7">
        <w:rPr>
          <w:b/>
          <w:bCs/>
          <w:sz w:val="24"/>
          <w:szCs w:val="24"/>
        </w:rPr>
        <w:t>measurement gap/restriction</w:t>
      </w:r>
      <w:r w:rsidRPr="00A531C7">
        <w:rPr>
          <w:b/>
          <w:bCs/>
          <w:sz w:val="24"/>
          <w:szCs w:val="24"/>
        </w:rPr>
        <w:t xml:space="preserve"> configured per </w:t>
      </w:r>
      <w:r w:rsidRPr="00A531C7">
        <w:rPr>
          <w:b/>
          <w:bCs/>
          <w:sz w:val="24"/>
          <w:szCs w:val="24"/>
        </w:rPr>
        <w:t>CG configuration</w:t>
      </w:r>
      <w:r w:rsidR="00673A25">
        <w:rPr>
          <w:b/>
          <w:bCs/>
          <w:sz w:val="24"/>
          <w:szCs w:val="24"/>
        </w:rPr>
        <w:t>:</w:t>
      </w:r>
    </w:p>
    <w:p w14:paraId="63ABF83D" w14:textId="0297AC36" w:rsidR="00A531C7" w:rsidRPr="00A531C7" w:rsidRDefault="00A531C7" w:rsidP="00A531C7">
      <w:pPr>
        <w:jc w:val="both"/>
        <w:rPr>
          <w:color w:val="000000" w:themeColor="text1"/>
          <w:sz w:val="24"/>
          <w:szCs w:val="24"/>
        </w:rPr>
      </w:pPr>
      <w:r w:rsidRPr="00A531C7">
        <w:rPr>
          <w:color w:val="000000" w:themeColor="text1"/>
          <w:sz w:val="24"/>
          <w:szCs w:val="24"/>
        </w:rPr>
        <w:t>Also, not all CG configurations are used to transmit critical XR data. CG configurations carrying non-critical data are not required to be configured with measurement gaps/restrictions skipping and this will allow to reduce the impact on RRM performance. Therefore, the skipping of measurement gaps/restrictions could be activated/deactivated per Configured Grant configuration.</w:t>
      </w:r>
    </w:p>
    <w:p w14:paraId="575F2908" w14:textId="77777777" w:rsidR="00A531C7" w:rsidRDefault="00A531C7" w:rsidP="00A531C7">
      <w:pPr>
        <w:jc w:val="both"/>
        <w:rPr>
          <w:color w:val="000000" w:themeColor="text1"/>
          <w:sz w:val="24"/>
          <w:szCs w:val="24"/>
        </w:rPr>
      </w:pPr>
    </w:p>
    <w:p w14:paraId="2F0A1D4B" w14:textId="77777777" w:rsidR="00673A25" w:rsidRPr="00CA298F" w:rsidRDefault="00673A25" w:rsidP="00673A25">
      <w:pPr>
        <w:spacing w:after="120"/>
        <w:jc w:val="both"/>
        <w:textAlignment w:val="center"/>
        <w:rPr>
          <w:sz w:val="24"/>
          <w:szCs w:val="24"/>
        </w:rPr>
      </w:pPr>
    </w:p>
    <w:p w14:paraId="78B5EED2" w14:textId="08CEDD8A" w:rsidR="00A531C7" w:rsidRPr="00673A25" w:rsidRDefault="00A531C7" w:rsidP="00A531C7">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673A25">
        <w:rPr>
          <w:rFonts w:ascii="Times New Roman" w:eastAsiaTheme="minorEastAsia" w:hAnsi="Times New Roman" w:cs="Times New Roman"/>
          <w:b/>
          <w:bCs/>
          <w:i/>
          <w:iCs/>
          <w:noProof/>
          <w:lang w:val="en-GB" w:eastAsia="zh-CN"/>
        </w:rPr>
        <w:t>The skipping of measurement gaps/restrictions could be activated/deactivated per Configured Grant configuration</w:t>
      </w:r>
    </w:p>
    <w:p w14:paraId="03A4C87C" w14:textId="77777777" w:rsidR="00A531C7" w:rsidRDefault="00A531C7" w:rsidP="00A531C7">
      <w:pPr>
        <w:spacing w:after="120"/>
        <w:jc w:val="both"/>
        <w:textAlignment w:val="center"/>
        <w:rPr>
          <w:rFonts w:eastAsiaTheme="minorEastAsia"/>
          <w:b/>
          <w:bCs/>
          <w:i/>
          <w:iCs/>
          <w:noProof/>
          <w:lang w:eastAsia="zh-CN"/>
        </w:rPr>
      </w:pPr>
    </w:p>
    <w:p w14:paraId="19F94C5D" w14:textId="0EAE6B2F" w:rsidR="00673A25" w:rsidRDefault="00673A25" w:rsidP="00A531C7">
      <w:pPr>
        <w:spacing w:after="120"/>
        <w:jc w:val="both"/>
        <w:textAlignment w:val="center"/>
        <w:rPr>
          <w:b/>
          <w:bCs/>
          <w:sz w:val="24"/>
          <w:szCs w:val="24"/>
        </w:rPr>
      </w:pPr>
      <w:r w:rsidRPr="00673A25">
        <w:rPr>
          <w:b/>
          <w:bCs/>
          <w:sz w:val="24"/>
          <w:szCs w:val="24"/>
        </w:rPr>
        <w:t>Overriding previous skipping indication</w:t>
      </w:r>
      <w:r>
        <w:rPr>
          <w:b/>
          <w:bCs/>
          <w:sz w:val="24"/>
          <w:szCs w:val="24"/>
        </w:rPr>
        <w:t>:</w:t>
      </w:r>
      <w:r w:rsidRPr="00673A25">
        <w:rPr>
          <w:b/>
          <w:bCs/>
          <w:sz w:val="24"/>
          <w:szCs w:val="24"/>
        </w:rPr>
        <w:t xml:space="preserve"> </w:t>
      </w:r>
    </w:p>
    <w:p w14:paraId="579530B9" w14:textId="77777777" w:rsidR="00673A25" w:rsidRDefault="00673A25" w:rsidP="00A531C7">
      <w:pPr>
        <w:spacing w:after="120"/>
        <w:jc w:val="both"/>
        <w:textAlignment w:val="center"/>
        <w:rPr>
          <w:b/>
          <w:bCs/>
          <w:sz w:val="24"/>
          <w:szCs w:val="24"/>
        </w:rPr>
      </w:pPr>
    </w:p>
    <w:p w14:paraId="7D7CF428" w14:textId="56C4D26F" w:rsidR="00673A25" w:rsidRDefault="00673A25" w:rsidP="00673A25">
      <w:pPr>
        <w:pStyle w:val="NormalWeb"/>
      </w:pPr>
      <w:r>
        <w:t>The ability to override the skipping indication proves beneficial when the UE cancels a CG PUSCH occasion</w:t>
      </w:r>
      <w:r>
        <w:t xml:space="preserve"> for the CG Multi-PUSCH configuration</w:t>
      </w:r>
      <w:r>
        <w:t xml:space="preserve">. Upon receiving the </w:t>
      </w:r>
      <w:r>
        <w:t xml:space="preserve">UTO-UCI </w:t>
      </w:r>
      <w:r>
        <w:t>notification, the gNB can override the initial skipping indication.</w:t>
      </w:r>
    </w:p>
    <w:p w14:paraId="3DAF9E77" w14:textId="75536D71" w:rsidR="00673A25" w:rsidRPr="00673A25" w:rsidRDefault="00673A25" w:rsidP="00673A25">
      <w:pPr>
        <w:pStyle w:val="NormalWeb"/>
      </w:pPr>
      <w:r>
        <w:t xml:space="preserve">Ideally, a predefined rule should require the UE to comply with the measurement gap/restriction if the anticipated overlapping transmission is cancelled. However, in the absence of such a rule, the capability to override the skipping indication becomes crucial. This functionality should be explicitly defined and </w:t>
      </w:r>
      <w:r w:rsidRPr="00673A25">
        <w:t>expected by the UE.</w:t>
      </w:r>
    </w:p>
    <w:p w14:paraId="474DFCB5" w14:textId="77777777" w:rsidR="00673A25" w:rsidRPr="00673A25" w:rsidRDefault="00673A25" w:rsidP="00673A25">
      <w:pPr>
        <w:spacing w:after="120"/>
        <w:jc w:val="both"/>
        <w:textAlignment w:val="center"/>
        <w:rPr>
          <w:rFonts w:eastAsiaTheme="minorEastAsia"/>
          <w:b/>
          <w:bCs/>
          <w:i/>
          <w:iCs/>
          <w:noProof/>
          <w:sz w:val="24"/>
          <w:szCs w:val="24"/>
          <w:lang w:eastAsia="zh-CN"/>
        </w:rPr>
      </w:pPr>
    </w:p>
    <w:p w14:paraId="6C8458B9" w14:textId="735A47BA" w:rsidR="00673A25" w:rsidRPr="00673A25" w:rsidRDefault="00673A25" w:rsidP="00673A25">
      <w:pPr>
        <w:pStyle w:val="ListParagraph"/>
        <w:numPr>
          <w:ilvl w:val="0"/>
          <w:numId w:val="60"/>
        </w:numPr>
        <w:spacing w:after="120"/>
        <w:jc w:val="both"/>
        <w:textAlignment w:val="center"/>
        <w:rPr>
          <w:rFonts w:ascii="Times New Roman" w:eastAsiaTheme="minorEastAsia" w:hAnsi="Times New Roman" w:cs="Times New Roman"/>
          <w:b/>
          <w:bCs/>
          <w:i/>
          <w:iCs/>
          <w:noProof/>
          <w:lang w:val="en-GB" w:eastAsia="zh-CN"/>
        </w:rPr>
      </w:pPr>
      <w:r w:rsidRPr="00673A25">
        <w:rPr>
          <w:rFonts w:ascii="Times New Roman" w:eastAsiaTheme="minorEastAsia" w:hAnsi="Times New Roman" w:cs="Times New Roman"/>
          <w:b/>
          <w:bCs/>
          <w:i/>
          <w:iCs/>
          <w:noProof/>
          <w:lang w:val="en-GB" w:eastAsia="zh-CN"/>
        </w:rPr>
        <w:t xml:space="preserve">Overriding skipping indication is permitted at least when the UE cancels a CG PUSCH overlapping with the measurement gap/restriction. </w:t>
      </w:r>
    </w:p>
    <w:p w14:paraId="1FE5A58E" w14:textId="77777777" w:rsidR="00375CD2" w:rsidRDefault="00375CD2" w:rsidP="009407B7">
      <w:pPr>
        <w:spacing w:after="120"/>
        <w:jc w:val="both"/>
        <w:textAlignment w:val="center"/>
        <w:rPr>
          <w:sz w:val="24"/>
          <w:szCs w:val="24"/>
        </w:rPr>
      </w:pPr>
    </w:p>
    <w:p w14:paraId="3F68860E" w14:textId="7EC7711B" w:rsidR="009407B7" w:rsidRPr="00CA298F" w:rsidRDefault="009407B7" w:rsidP="00B77882">
      <w:pPr>
        <w:spacing w:after="120"/>
        <w:jc w:val="both"/>
        <w:textAlignment w:val="center"/>
        <w:rPr>
          <w:sz w:val="24"/>
          <w:szCs w:val="24"/>
        </w:rPr>
      </w:pPr>
    </w:p>
    <w:p w14:paraId="2B9D3C81" w14:textId="77777777" w:rsidR="00EE036A" w:rsidRPr="00CA298F" w:rsidRDefault="00EE036A" w:rsidP="00EE036A">
      <w:pPr>
        <w:pStyle w:val="Heading1"/>
        <w:jc w:val="both"/>
        <w:rPr>
          <w:lang w:val="en-US"/>
        </w:rPr>
      </w:pPr>
      <w:r w:rsidRPr="00CA298F">
        <w:rPr>
          <w:lang w:val="en-US" w:eastAsia="zh-TW"/>
        </w:rPr>
        <w:t>Conclusion</w:t>
      </w:r>
    </w:p>
    <w:p w14:paraId="5402161D" w14:textId="4DE98E6D" w:rsidR="000F66A9" w:rsidRPr="00CA298F" w:rsidRDefault="00EE036A" w:rsidP="00EE036A">
      <w:pPr>
        <w:spacing w:after="120"/>
        <w:jc w:val="both"/>
        <w:textAlignment w:val="center"/>
        <w:rPr>
          <w:sz w:val="24"/>
          <w:szCs w:val="24"/>
        </w:rPr>
      </w:pPr>
      <w:r w:rsidRPr="00CA298F">
        <w:rPr>
          <w:sz w:val="24"/>
          <w:szCs w:val="24"/>
        </w:rPr>
        <w:t xml:space="preserve">In this contribution, we have presented several </w:t>
      </w:r>
      <w:r w:rsidR="0011072C" w:rsidRPr="00CA298F">
        <w:rPr>
          <w:sz w:val="24"/>
          <w:szCs w:val="24"/>
        </w:rPr>
        <w:t xml:space="preserve">proposals to specify the support </w:t>
      </w:r>
      <w:r w:rsidR="000F66A9" w:rsidRPr="00CA298F">
        <w:rPr>
          <w:sz w:val="24"/>
          <w:szCs w:val="24"/>
        </w:rPr>
        <w:t>of skipping measurement gaps.</w:t>
      </w:r>
    </w:p>
    <w:p w14:paraId="5E777F52" w14:textId="6EC14937" w:rsidR="000F66A9" w:rsidRDefault="00EE036A" w:rsidP="00F96705">
      <w:pPr>
        <w:spacing w:after="120"/>
        <w:jc w:val="both"/>
        <w:textAlignment w:val="center"/>
        <w:rPr>
          <w:sz w:val="24"/>
          <w:szCs w:val="24"/>
        </w:rPr>
      </w:pPr>
      <w:r w:rsidRPr="00CA298F">
        <w:rPr>
          <w:sz w:val="24"/>
          <w:szCs w:val="24"/>
        </w:rPr>
        <w:t xml:space="preserve">We made the following proposals: </w:t>
      </w:r>
    </w:p>
    <w:p w14:paraId="3EED7E1A" w14:textId="77777777" w:rsidR="00B77882" w:rsidRPr="00CA298F" w:rsidRDefault="00B77882" w:rsidP="00B77882">
      <w:pPr>
        <w:jc w:val="both"/>
        <w:rPr>
          <w:sz w:val="24"/>
          <w:szCs w:val="24"/>
          <w:lang w:eastAsia="zh-TW"/>
        </w:rPr>
      </w:pPr>
    </w:p>
    <w:p w14:paraId="380B8B81" w14:textId="77777777" w:rsidR="00B77882" w:rsidRPr="00B77882" w:rsidRDefault="00B77882" w:rsidP="00B77882">
      <w:pPr>
        <w:pStyle w:val="ListParagraph"/>
        <w:numPr>
          <w:ilvl w:val="0"/>
          <w:numId w:val="6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Support Option 1 for dynamic scheduling and Option 2 for configured grant.</w:t>
      </w:r>
    </w:p>
    <w:p w14:paraId="44CA8828" w14:textId="77777777" w:rsidR="00B77882" w:rsidRPr="00CA298F" w:rsidRDefault="00B77882" w:rsidP="00B77882">
      <w:pPr>
        <w:spacing w:after="120"/>
        <w:jc w:val="both"/>
        <w:textAlignment w:val="center"/>
        <w:rPr>
          <w:sz w:val="24"/>
          <w:szCs w:val="24"/>
        </w:rPr>
      </w:pPr>
    </w:p>
    <w:p w14:paraId="28D6373B" w14:textId="77777777" w:rsidR="00B77882" w:rsidRPr="00B77882" w:rsidRDefault="00B77882" w:rsidP="00B77882">
      <w:pPr>
        <w:pStyle w:val="ListParagraph"/>
        <w:numPr>
          <w:ilvl w:val="0"/>
          <w:numId w:val="63"/>
        </w:numPr>
        <w:spacing w:after="120"/>
        <w:jc w:val="both"/>
        <w:textAlignment w:val="center"/>
        <w:rPr>
          <w:rFonts w:ascii="Times New Roman" w:eastAsiaTheme="minorEastAsia" w:hAnsi="Times New Roman" w:cs="Times New Roman"/>
          <w:b/>
          <w:bCs/>
          <w:i/>
          <w:iCs/>
          <w:noProof/>
          <w:lang w:val="en-GB" w:eastAsia="zh-CN"/>
        </w:rPr>
      </w:pPr>
      <w:r w:rsidRPr="00B77882">
        <w:rPr>
          <w:rFonts w:ascii="Times New Roman" w:eastAsiaTheme="minorEastAsia" w:hAnsi="Times New Roman" w:cs="Times New Roman"/>
          <w:b/>
          <w:bCs/>
          <w:i/>
          <w:iCs/>
          <w:noProof/>
          <w:lang w:val="en-GB" w:eastAsia="zh-CN"/>
        </w:rPr>
        <w:t>Any gap/restriction occasion overlapping</w:t>
      </w:r>
      <w:r>
        <w:rPr>
          <w:rFonts w:ascii="Times New Roman" w:eastAsiaTheme="minorEastAsia" w:hAnsi="Times New Roman" w:cs="Times New Roman"/>
          <w:b/>
          <w:bCs/>
          <w:i/>
          <w:iCs/>
          <w:noProof/>
          <w:lang w:val="en-GB" w:eastAsia="zh-CN"/>
        </w:rPr>
        <w:t xml:space="preserve"> fully or partially</w:t>
      </w:r>
      <w:r w:rsidRPr="00B77882">
        <w:rPr>
          <w:rFonts w:ascii="Times New Roman" w:eastAsiaTheme="minorEastAsia" w:hAnsi="Times New Roman" w:cs="Times New Roman"/>
          <w:b/>
          <w:bCs/>
          <w:i/>
          <w:iCs/>
          <w:noProof/>
          <w:lang w:val="en-GB" w:eastAsia="zh-CN"/>
        </w:rPr>
        <w:t xml:space="preserve"> with</w:t>
      </w:r>
      <w:r>
        <w:rPr>
          <w:rFonts w:ascii="Times New Roman" w:eastAsiaTheme="minorEastAsia" w:hAnsi="Times New Roman" w:cs="Times New Roman"/>
          <w:b/>
          <w:bCs/>
          <w:i/>
          <w:iCs/>
          <w:noProof/>
          <w:lang w:val="en-GB" w:eastAsia="zh-CN"/>
        </w:rPr>
        <w:t xml:space="preserve"> the</w:t>
      </w:r>
      <w:r w:rsidRPr="00B77882">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time</w:t>
      </w:r>
      <w:r w:rsidRPr="00B77882">
        <w:rPr>
          <w:rFonts w:ascii="Times New Roman" w:eastAsiaTheme="minorEastAsia" w:hAnsi="Times New Roman" w:cs="Times New Roman"/>
          <w:b/>
          <w:bCs/>
          <w:i/>
          <w:iCs/>
          <w:noProof/>
          <w:lang w:val="en-GB" w:eastAsia="zh-CN"/>
        </w:rPr>
        <w:t xml:space="preserve"> offset is not considered as the gap/restriction occasion indicated by the DCI.</w:t>
      </w:r>
    </w:p>
    <w:p w14:paraId="64A781DD" w14:textId="77777777" w:rsidR="00375CD2" w:rsidRPr="00CA298F" w:rsidRDefault="00375CD2" w:rsidP="00375CD2">
      <w:pPr>
        <w:spacing w:after="120"/>
        <w:jc w:val="both"/>
        <w:textAlignment w:val="center"/>
        <w:rPr>
          <w:sz w:val="24"/>
          <w:szCs w:val="24"/>
        </w:rPr>
      </w:pPr>
    </w:p>
    <w:p w14:paraId="092DEC95" w14:textId="77777777" w:rsidR="00375CD2" w:rsidRDefault="00375CD2" w:rsidP="00375CD2">
      <w:pPr>
        <w:pStyle w:val="ListParagraph"/>
        <w:numPr>
          <w:ilvl w:val="0"/>
          <w:numId w:val="63"/>
        </w:numPr>
        <w:spacing w:after="120"/>
        <w:jc w:val="both"/>
        <w:textAlignment w:val="center"/>
        <w:rPr>
          <w:rFonts w:ascii="Times New Roman" w:eastAsiaTheme="minorEastAsia" w:hAnsi="Times New Roman" w:cs="Times New Roman"/>
          <w:b/>
          <w:bCs/>
          <w:i/>
          <w:iCs/>
          <w:noProof/>
          <w:lang w:val="en-GB" w:eastAsia="zh-CN"/>
        </w:rPr>
      </w:pPr>
      <w:r w:rsidRPr="00375CD2">
        <w:rPr>
          <w:rFonts w:ascii="Times New Roman" w:eastAsiaTheme="minorEastAsia" w:hAnsi="Times New Roman" w:cs="Times New Roman"/>
          <w:b/>
          <w:bCs/>
          <w:i/>
          <w:iCs/>
          <w:noProof/>
          <w:lang w:val="en-GB" w:eastAsia="zh-CN"/>
        </w:rPr>
        <w:t>UE should not skip the measurement gap/restriction if the overlapping CG PUSCH occasion within the multi-PUSCH CG configuration is cancelled by the UTO-UCI</w:t>
      </w:r>
    </w:p>
    <w:p w14:paraId="42096B9A" w14:textId="77777777" w:rsidR="00673A25" w:rsidRPr="00673A25" w:rsidRDefault="00673A25" w:rsidP="00673A25">
      <w:pPr>
        <w:pStyle w:val="ListParagraph"/>
        <w:rPr>
          <w:rFonts w:ascii="Times New Roman" w:eastAsiaTheme="minorEastAsia" w:hAnsi="Times New Roman" w:cs="Times New Roman"/>
          <w:b/>
          <w:bCs/>
          <w:i/>
          <w:iCs/>
          <w:noProof/>
          <w:lang w:val="en-GB" w:eastAsia="zh-CN"/>
        </w:rPr>
      </w:pPr>
    </w:p>
    <w:p w14:paraId="18C30225" w14:textId="77777777" w:rsidR="00C473A9" w:rsidRPr="00CA298F" w:rsidRDefault="00C473A9" w:rsidP="00C473A9">
      <w:pPr>
        <w:spacing w:after="120"/>
        <w:jc w:val="both"/>
        <w:textAlignment w:val="center"/>
        <w:rPr>
          <w:sz w:val="24"/>
          <w:szCs w:val="24"/>
        </w:rPr>
      </w:pPr>
    </w:p>
    <w:p w14:paraId="0C361611" w14:textId="77777777" w:rsidR="00C473A9" w:rsidRPr="00673A25" w:rsidRDefault="00C473A9" w:rsidP="00C473A9">
      <w:pPr>
        <w:pStyle w:val="ListParagraph"/>
        <w:numPr>
          <w:ilvl w:val="0"/>
          <w:numId w:val="63"/>
        </w:numPr>
        <w:spacing w:after="120"/>
        <w:jc w:val="both"/>
        <w:textAlignment w:val="center"/>
        <w:rPr>
          <w:rFonts w:ascii="Times New Roman" w:eastAsiaTheme="minorEastAsia" w:hAnsi="Times New Roman" w:cs="Times New Roman"/>
          <w:b/>
          <w:bCs/>
          <w:i/>
          <w:iCs/>
          <w:noProof/>
          <w:lang w:val="en-GB" w:eastAsia="zh-CN"/>
        </w:rPr>
      </w:pPr>
      <w:r w:rsidRPr="00673A25">
        <w:rPr>
          <w:rFonts w:ascii="Times New Roman" w:eastAsiaTheme="minorEastAsia" w:hAnsi="Times New Roman" w:cs="Times New Roman"/>
          <w:b/>
          <w:bCs/>
          <w:i/>
          <w:iCs/>
          <w:noProof/>
          <w:lang w:val="en-GB" w:eastAsia="zh-CN"/>
        </w:rPr>
        <w:t>The skipping of measurement gaps/restrictions could be activated/deactivated per Configured Grant configuration</w:t>
      </w:r>
    </w:p>
    <w:p w14:paraId="26D45946" w14:textId="77777777" w:rsidR="00C473A9" w:rsidRPr="00673A25" w:rsidRDefault="00C473A9" w:rsidP="00C473A9">
      <w:pPr>
        <w:spacing w:after="120"/>
        <w:jc w:val="both"/>
        <w:textAlignment w:val="center"/>
        <w:rPr>
          <w:rFonts w:eastAsiaTheme="minorEastAsia"/>
          <w:b/>
          <w:bCs/>
          <w:i/>
          <w:iCs/>
          <w:noProof/>
          <w:sz w:val="24"/>
          <w:szCs w:val="24"/>
          <w:lang w:eastAsia="zh-CN"/>
        </w:rPr>
      </w:pPr>
    </w:p>
    <w:p w14:paraId="3B71A8E6" w14:textId="77777777" w:rsidR="00C473A9" w:rsidRPr="00673A25" w:rsidRDefault="00C473A9" w:rsidP="00C473A9">
      <w:pPr>
        <w:pStyle w:val="ListParagraph"/>
        <w:numPr>
          <w:ilvl w:val="0"/>
          <w:numId w:val="63"/>
        </w:numPr>
        <w:spacing w:after="120"/>
        <w:jc w:val="both"/>
        <w:textAlignment w:val="center"/>
        <w:rPr>
          <w:rFonts w:ascii="Times New Roman" w:eastAsiaTheme="minorEastAsia" w:hAnsi="Times New Roman" w:cs="Times New Roman"/>
          <w:b/>
          <w:bCs/>
          <w:i/>
          <w:iCs/>
          <w:noProof/>
          <w:lang w:val="en-GB" w:eastAsia="zh-CN"/>
        </w:rPr>
      </w:pPr>
      <w:r w:rsidRPr="00673A25">
        <w:rPr>
          <w:rFonts w:ascii="Times New Roman" w:eastAsiaTheme="minorEastAsia" w:hAnsi="Times New Roman" w:cs="Times New Roman"/>
          <w:b/>
          <w:bCs/>
          <w:i/>
          <w:iCs/>
          <w:noProof/>
          <w:lang w:val="en-GB" w:eastAsia="zh-CN"/>
        </w:rPr>
        <w:t xml:space="preserve">Overriding skipping indication is permitted at least when the UE cancels a CG PUSCH overlapping with the measurement gap/restriction. </w:t>
      </w:r>
    </w:p>
    <w:p w14:paraId="57176690" w14:textId="77777777" w:rsidR="000E405C" w:rsidRPr="00CA298F" w:rsidRDefault="000E405C" w:rsidP="000E405C">
      <w:pPr>
        <w:jc w:val="both"/>
        <w:rPr>
          <w:sz w:val="24"/>
          <w:szCs w:val="24"/>
          <w:lang w:eastAsia="zh-TW"/>
        </w:rPr>
      </w:pPr>
    </w:p>
    <w:p w14:paraId="40F687A2" w14:textId="77777777" w:rsidR="00EE036A" w:rsidRPr="00CA298F" w:rsidRDefault="00EE036A" w:rsidP="00EE036A">
      <w:pPr>
        <w:pStyle w:val="Heading1"/>
        <w:jc w:val="both"/>
        <w:rPr>
          <w:lang w:val="en-US"/>
        </w:rPr>
      </w:pPr>
      <w:r w:rsidRPr="00CA298F">
        <w:rPr>
          <w:rFonts w:hint="eastAsia"/>
          <w:lang w:val="en-US" w:eastAsia="zh-TW"/>
        </w:rPr>
        <w:t>References</w:t>
      </w:r>
    </w:p>
    <w:p w14:paraId="4D99431D" w14:textId="0BB09BE3" w:rsidR="00696E2F" w:rsidRPr="00CA298F" w:rsidRDefault="00696E2F" w:rsidP="00EE036A">
      <w:pPr>
        <w:pStyle w:val="References"/>
        <w:numPr>
          <w:ilvl w:val="0"/>
          <w:numId w:val="3"/>
        </w:numPr>
        <w:autoSpaceDE w:val="0"/>
        <w:autoSpaceDN w:val="0"/>
        <w:snapToGrid w:val="0"/>
        <w:spacing w:after="60"/>
        <w:jc w:val="both"/>
        <w:rPr>
          <w:sz w:val="24"/>
        </w:rPr>
      </w:pPr>
      <w:bookmarkStart w:id="2" w:name="_Ref158202246"/>
      <w:r w:rsidRPr="00CA298F">
        <w:rPr>
          <w:sz w:val="24"/>
        </w:rPr>
        <w:t>TS 38.13</w:t>
      </w:r>
      <w:r w:rsidRPr="00CA298F">
        <w:rPr>
          <w:rFonts w:hint="eastAsia"/>
          <w:sz w:val="24"/>
        </w:rPr>
        <w:t>3</w:t>
      </w:r>
      <w:r w:rsidRPr="00CA298F">
        <w:rPr>
          <w:sz w:val="24"/>
        </w:rPr>
        <w:t xml:space="preserve"> V17.11.0</w:t>
      </w:r>
      <w:bookmarkEnd w:id="2"/>
    </w:p>
    <w:p w14:paraId="6BD7D70D" w14:textId="75AA6F51" w:rsidR="00D0331B" w:rsidRPr="00CA298F" w:rsidRDefault="00D0331B" w:rsidP="00EE036A">
      <w:pPr>
        <w:pStyle w:val="References"/>
        <w:numPr>
          <w:ilvl w:val="0"/>
          <w:numId w:val="3"/>
        </w:numPr>
        <w:autoSpaceDE w:val="0"/>
        <w:autoSpaceDN w:val="0"/>
        <w:snapToGrid w:val="0"/>
        <w:spacing w:after="60"/>
        <w:jc w:val="both"/>
        <w:rPr>
          <w:sz w:val="24"/>
        </w:rPr>
      </w:pPr>
      <w:bookmarkStart w:id="3" w:name="_Ref158389478"/>
      <w:r w:rsidRPr="00CA298F">
        <w:rPr>
          <w:sz w:val="24"/>
        </w:rPr>
        <w:t>RP-234014 ‘New WID: XR (eXtended Reality) for NR Phase 3’, MediaTek (Moderator), RAN#102, Edinburgh, Scotland, December 11-15, 2023</w:t>
      </w:r>
      <w:bookmarkEnd w:id="3"/>
    </w:p>
    <w:p w14:paraId="0C618B69" w14:textId="77777777" w:rsidR="006363B9" w:rsidRPr="00CA298F"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Pr="00CA298F"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CA298F" w:rsidRDefault="00331E7B" w:rsidP="006363B9">
      <w:pPr>
        <w:pStyle w:val="Caption"/>
        <w:jc w:val="center"/>
        <w:rPr>
          <w:rFonts w:eastAsia="Times New Roman"/>
          <w:i w:val="0"/>
          <w:iCs w:val="0"/>
          <w:color w:val="auto"/>
          <w:sz w:val="24"/>
          <w:szCs w:val="24"/>
          <w:lang w:val="en-US" w:eastAsia="zh-CN"/>
        </w:rPr>
      </w:pPr>
    </w:p>
    <w:sectPr w:rsidR="00331E7B" w:rsidRPr="00CA29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Ericsson Hilda">
    <w:altName w:val="Courier New"/>
    <w:panose1 w:val="020B0604020202020204"/>
    <w:charset w:val="00"/>
    <w:family w:val="auto"/>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BC79EC"/>
    <w:multiLevelType w:val="multilevel"/>
    <w:tmpl w:val="6B646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9"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5"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EA234E"/>
    <w:multiLevelType w:val="hybridMultilevel"/>
    <w:tmpl w:val="FA483A2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8554555E">
      <w:start w:val="150"/>
      <w:numFmt w:val="bullet"/>
      <w:lvlText w:val="-"/>
      <w:lvlJc w:val="left"/>
      <w:pPr>
        <w:ind w:left="3884" w:hanging="360"/>
      </w:pPr>
      <w:rPr>
        <w:rFonts w:ascii="Times" w:eastAsia="Batang" w:hAnsi="Times" w:cs="Times"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4"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41CC6667"/>
    <w:multiLevelType w:val="hybridMultilevel"/>
    <w:tmpl w:val="FBE2C1F8"/>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7"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88E19BD"/>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4"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7B433E6"/>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3"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B77592A"/>
    <w:multiLevelType w:val="hybridMultilevel"/>
    <w:tmpl w:val="C12EA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BFA662D"/>
    <w:multiLevelType w:val="hybridMultilevel"/>
    <w:tmpl w:val="7A14EF6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9"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1"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178275158">
    <w:abstractNumId w:val="13"/>
  </w:num>
  <w:num w:numId="2" w16cid:durableId="2100910162">
    <w:abstractNumId w:val="1"/>
  </w:num>
  <w:num w:numId="3" w16cid:durableId="329724433">
    <w:abstractNumId w:val="23"/>
  </w:num>
  <w:num w:numId="4" w16cid:durableId="502550087">
    <w:abstractNumId w:val="47"/>
  </w:num>
  <w:num w:numId="5" w16cid:durableId="1939870257">
    <w:abstractNumId w:val="8"/>
  </w:num>
  <w:num w:numId="6" w16cid:durableId="1579515392">
    <w:abstractNumId w:val="45"/>
  </w:num>
  <w:num w:numId="7" w16cid:durableId="294604523">
    <w:abstractNumId w:val="18"/>
  </w:num>
  <w:num w:numId="8" w16cid:durableId="1812138722">
    <w:abstractNumId w:val="15"/>
  </w:num>
  <w:num w:numId="9" w16cid:durableId="556744752">
    <w:abstractNumId w:val="41"/>
  </w:num>
  <w:num w:numId="10" w16cid:durableId="1096099468">
    <w:abstractNumId w:val="35"/>
  </w:num>
  <w:num w:numId="11" w16cid:durableId="953370088">
    <w:abstractNumId w:val="11"/>
  </w:num>
  <w:num w:numId="12" w16cid:durableId="1572157965">
    <w:abstractNumId w:val="4"/>
  </w:num>
  <w:num w:numId="13" w16cid:durableId="421487754">
    <w:abstractNumId w:val="38"/>
  </w:num>
  <w:num w:numId="14" w16cid:durableId="1818716288">
    <w:abstractNumId w:val="30"/>
  </w:num>
  <w:num w:numId="15" w16cid:durableId="1565334203">
    <w:abstractNumId w:val="33"/>
  </w:num>
  <w:num w:numId="16" w16cid:durableId="830872576">
    <w:abstractNumId w:val="62"/>
  </w:num>
  <w:num w:numId="17" w16cid:durableId="706443122">
    <w:abstractNumId w:val="9"/>
  </w:num>
  <w:num w:numId="18" w16cid:durableId="2075927906">
    <w:abstractNumId w:val="39"/>
  </w:num>
  <w:num w:numId="19" w16cid:durableId="440996695">
    <w:abstractNumId w:val="50"/>
  </w:num>
  <w:num w:numId="20" w16cid:durableId="1254819265">
    <w:abstractNumId w:val="28"/>
  </w:num>
  <w:num w:numId="21" w16cid:durableId="2075859761">
    <w:abstractNumId w:val="31"/>
  </w:num>
  <w:num w:numId="22" w16cid:durableId="215820528">
    <w:abstractNumId w:val="20"/>
  </w:num>
  <w:num w:numId="23" w16cid:durableId="885918103">
    <w:abstractNumId w:val="5"/>
  </w:num>
  <w:num w:numId="24" w16cid:durableId="1583372826">
    <w:abstractNumId w:val="10"/>
  </w:num>
  <w:num w:numId="25" w16cid:durableId="39477220">
    <w:abstractNumId w:val="53"/>
  </w:num>
  <w:num w:numId="26" w16cid:durableId="1719668145">
    <w:abstractNumId w:val="51"/>
  </w:num>
  <w:num w:numId="27" w16cid:durableId="692457513">
    <w:abstractNumId w:val="32"/>
  </w:num>
  <w:num w:numId="28" w16cid:durableId="2142647401">
    <w:abstractNumId w:val="46"/>
  </w:num>
  <w:num w:numId="29" w16cid:durableId="1685597283">
    <w:abstractNumId w:val="27"/>
  </w:num>
  <w:num w:numId="30" w16cid:durableId="1043096829">
    <w:abstractNumId w:val="55"/>
  </w:num>
  <w:num w:numId="31" w16cid:durableId="498428937">
    <w:abstractNumId w:val="43"/>
  </w:num>
  <w:num w:numId="32" w16cid:durableId="1949966076">
    <w:abstractNumId w:val="37"/>
  </w:num>
  <w:num w:numId="33" w16cid:durableId="157380159">
    <w:abstractNumId w:val="16"/>
  </w:num>
  <w:num w:numId="34" w16cid:durableId="1396123687">
    <w:abstractNumId w:val="42"/>
  </w:num>
  <w:num w:numId="35" w16cid:durableId="1403986591">
    <w:abstractNumId w:val="60"/>
  </w:num>
  <w:num w:numId="36" w16cid:durableId="728842719">
    <w:abstractNumId w:val="17"/>
  </w:num>
  <w:num w:numId="37" w16cid:durableId="1652518254">
    <w:abstractNumId w:val="12"/>
  </w:num>
  <w:num w:numId="38" w16cid:durableId="1854803906">
    <w:abstractNumId w:val="24"/>
  </w:num>
  <w:num w:numId="39" w16cid:durableId="490870540">
    <w:abstractNumId w:val="14"/>
  </w:num>
  <w:num w:numId="40" w16cid:durableId="599989674">
    <w:abstractNumId w:val="6"/>
  </w:num>
  <w:num w:numId="41" w16cid:durableId="962686721">
    <w:abstractNumId w:val="34"/>
  </w:num>
  <w:num w:numId="42" w16cid:durableId="307511613">
    <w:abstractNumId w:val="59"/>
  </w:num>
  <w:num w:numId="43" w16cid:durableId="322123341">
    <w:abstractNumId w:val="19"/>
  </w:num>
  <w:num w:numId="44" w16cid:durableId="1890798390">
    <w:abstractNumId w:val="63"/>
  </w:num>
  <w:num w:numId="45" w16cid:durableId="2118131690">
    <w:abstractNumId w:val="56"/>
  </w:num>
  <w:num w:numId="46" w16cid:durableId="1345277809">
    <w:abstractNumId w:val="25"/>
  </w:num>
  <w:num w:numId="47" w16cid:durableId="773406897">
    <w:abstractNumId w:val="44"/>
  </w:num>
  <w:num w:numId="48" w16cid:durableId="595023420">
    <w:abstractNumId w:val="36"/>
  </w:num>
  <w:num w:numId="49" w16cid:durableId="2079598080">
    <w:abstractNumId w:val="49"/>
  </w:num>
  <w:num w:numId="50" w16cid:durableId="415906667">
    <w:abstractNumId w:val="22"/>
  </w:num>
  <w:num w:numId="51" w16cid:durableId="1214580962">
    <w:abstractNumId w:val="54"/>
  </w:num>
  <w:num w:numId="52" w16cid:durableId="1342390268">
    <w:abstractNumId w:val="52"/>
  </w:num>
  <w:num w:numId="53" w16cid:durableId="1815636564">
    <w:abstractNumId w:val="26"/>
  </w:num>
  <w:num w:numId="54" w16cid:durableId="1933313435">
    <w:abstractNumId w:val="3"/>
  </w:num>
  <w:num w:numId="55" w16cid:durableId="1215462902">
    <w:abstractNumId w:val="29"/>
  </w:num>
  <w:num w:numId="56" w16cid:durableId="1487478872">
    <w:abstractNumId w:val="2"/>
  </w:num>
  <w:num w:numId="57" w16cid:durableId="348719941">
    <w:abstractNumId w:val="57"/>
  </w:num>
  <w:num w:numId="58" w16cid:durableId="1064523604">
    <w:abstractNumId w:val="48"/>
  </w:num>
  <w:num w:numId="59" w16cid:durableId="1234201788">
    <w:abstractNumId w:val="61"/>
  </w:num>
  <w:num w:numId="60" w16cid:durableId="704524694">
    <w:abstractNumId w:val="40"/>
  </w:num>
  <w:num w:numId="61" w16cid:durableId="2904364">
    <w:abstractNumId w:val="21"/>
  </w:num>
  <w:num w:numId="62" w16cid:durableId="263461931">
    <w:abstractNumId w:val="7"/>
  </w:num>
  <w:num w:numId="63" w16cid:durableId="143204988">
    <w:abstractNumId w:val="58"/>
  </w:num>
  <w:num w:numId="64" w16cid:durableId="503280684">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119D"/>
    <w:rsid w:val="000263D5"/>
    <w:rsid w:val="00026D24"/>
    <w:rsid w:val="000330BF"/>
    <w:rsid w:val="00034069"/>
    <w:rsid w:val="000354CC"/>
    <w:rsid w:val="00036529"/>
    <w:rsid w:val="00044B2C"/>
    <w:rsid w:val="00046B42"/>
    <w:rsid w:val="00052596"/>
    <w:rsid w:val="0005292A"/>
    <w:rsid w:val="000563D2"/>
    <w:rsid w:val="000620FC"/>
    <w:rsid w:val="000668B8"/>
    <w:rsid w:val="0006752F"/>
    <w:rsid w:val="00074C87"/>
    <w:rsid w:val="00075F9E"/>
    <w:rsid w:val="0008065C"/>
    <w:rsid w:val="0008168A"/>
    <w:rsid w:val="00082258"/>
    <w:rsid w:val="00092C0F"/>
    <w:rsid w:val="0009345D"/>
    <w:rsid w:val="00093BEC"/>
    <w:rsid w:val="00094D61"/>
    <w:rsid w:val="000A052A"/>
    <w:rsid w:val="000A11A9"/>
    <w:rsid w:val="000A14A7"/>
    <w:rsid w:val="000A7C50"/>
    <w:rsid w:val="000C0E39"/>
    <w:rsid w:val="000C1544"/>
    <w:rsid w:val="000C191B"/>
    <w:rsid w:val="000C68ED"/>
    <w:rsid w:val="000D04D9"/>
    <w:rsid w:val="000E0269"/>
    <w:rsid w:val="000E405C"/>
    <w:rsid w:val="000E5240"/>
    <w:rsid w:val="000F602A"/>
    <w:rsid w:val="000F66A9"/>
    <w:rsid w:val="0011072C"/>
    <w:rsid w:val="0013395C"/>
    <w:rsid w:val="00136085"/>
    <w:rsid w:val="00140F65"/>
    <w:rsid w:val="0014619C"/>
    <w:rsid w:val="00154337"/>
    <w:rsid w:val="00165976"/>
    <w:rsid w:val="00165EB4"/>
    <w:rsid w:val="00180900"/>
    <w:rsid w:val="001862B5"/>
    <w:rsid w:val="00190600"/>
    <w:rsid w:val="001921EC"/>
    <w:rsid w:val="001A48D8"/>
    <w:rsid w:val="001A7652"/>
    <w:rsid w:val="001B328E"/>
    <w:rsid w:val="001B52C2"/>
    <w:rsid w:val="001C170D"/>
    <w:rsid w:val="001D45E0"/>
    <w:rsid w:val="001D6E80"/>
    <w:rsid w:val="001D75F7"/>
    <w:rsid w:val="001E5C14"/>
    <w:rsid w:val="001F2DE8"/>
    <w:rsid w:val="001F4189"/>
    <w:rsid w:val="0020190D"/>
    <w:rsid w:val="00202AE0"/>
    <w:rsid w:val="002073C5"/>
    <w:rsid w:val="002165DE"/>
    <w:rsid w:val="0022147F"/>
    <w:rsid w:val="0022466A"/>
    <w:rsid w:val="002317D0"/>
    <w:rsid w:val="00232DE0"/>
    <w:rsid w:val="00236EF0"/>
    <w:rsid w:val="00243B9A"/>
    <w:rsid w:val="00247B24"/>
    <w:rsid w:val="00251BD1"/>
    <w:rsid w:val="00255CCC"/>
    <w:rsid w:val="00256C64"/>
    <w:rsid w:val="00263B6B"/>
    <w:rsid w:val="00266169"/>
    <w:rsid w:val="00270AF4"/>
    <w:rsid w:val="002738C8"/>
    <w:rsid w:val="00275ECE"/>
    <w:rsid w:val="002A1594"/>
    <w:rsid w:val="002A6F53"/>
    <w:rsid w:val="002A7B53"/>
    <w:rsid w:val="002B45A8"/>
    <w:rsid w:val="002B633E"/>
    <w:rsid w:val="002B7588"/>
    <w:rsid w:val="002C4A67"/>
    <w:rsid w:val="002C7BA6"/>
    <w:rsid w:val="002F7D76"/>
    <w:rsid w:val="00300981"/>
    <w:rsid w:val="00306F98"/>
    <w:rsid w:val="00312C8D"/>
    <w:rsid w:val="00317878"/>
    <w:rsid w:val="00331E7B"/>
    <w:rsid w:val="003323D0"/>
    <w:rsid w:val="0033527F"/>
    <w:rsid w:val="0034059A"/>
    <w:rsid w:val="00346DA4"/>
    <w:rsid w:val="00351E45"/>
    <w:rsid w:val="00373A5A"/>
    <w:rsid w:val="00375CD2"/>
    <w:rsid w:val="00380F8C"/>
    <w:rsid w:val="003814C5"/>
    <w:rsid w:val="0038372E"/>
    <w:rsid w:val="00385B02"/>
    <w:rsid w:val="00386D04"/>
    <w:rsid w:val="003A284A"/>
    <w:rsid w:val="003C1A6C"/>
    <w:rsid w:val="003D2C54"/>
    <w:rsid w:val="003E2E3E"/>
    <w:rsid w:val="003E6432"/>
    <w:rsid w:val="003F085C"/>
    <w:rsid w:val="003F0DE8"/>
    <w:rsid w:val="003F48EC"/>
    <w:rsid w:val="003F4AED"/>
    <w:rsid w:val="003F5DB1"/>
    <w:rsid w:val="004021D4"/>
    <w:rsid w:val="00404DD8"/>
    <w:rsid w:val="00410821"/>
    <w:rsid w:val="00416345"/>
    <w:rsid w:val="00424899"/>
    <w:rsid w:val="004252D3"/>
    <w:rsid w:val="00433126"/>
    <w:rsid w:val="004345A5"/>
    <w:rsid w:val="004459F2"/>
    <w:rsid w:val="00446916"/>
    <w:rsid w:val="00456C1F"/>
    <w:rsid w:val="00457AA7"/>
    <w:rsid w:val="00472F0C"/>
    <w:rsid w:val="00481D14"/>
    <w:rsid w:val="0048271A"/>
    <w:rsid w:val="00485BAC"/>
    <w:rsid w:val="004A57CC"/>
    <w:rsid w:val="004A6D3B"/>
    <w:rsid w:val="004B0DED"/>
    <w:rsid w:val="004B1A33"/>
    <w:rsid w:val="004B23F5"/>
    <w:rsid w:val="004B7C36"/>
    <w:rsid w:val="004C22DF"/>
    <w:rsid w:val="004D7162"/>
    <w:rsid w:val="004F2A1E"/>
    <w:rsid w:val="004F36E2"/>
    <w:rsid w:val="004F5A2A"/>
    <w:rsid w:val="005002C4"/>
    <w:rsid w:val="0051403B"/>
    <w:rsid w:val="0051750F"/>
    <w:rsid w:val="0052248A"/>
    <w:rsid w:val="0052381A"/>
    <w:rsid w:val="00524382"/>
    <w:rsid w:val="00533D4D"/>
    <w:rsid w:val="00536874"/>
    <w:rsid w:val="005462C8"/>
    <w:rsid w:val="0055126F"/>
    <w:rsid w:val="0055147E"/>
    <w:rsid w:val="005516C1"/>
    <w:rsid w:val="00561A59"/>
    <w:rsid w:val="00565057"/>
    <w:rsid w:val="00582541"/>
    <w:rsid w:val="005848D3"/>
    <w:rsid w:val="00585719"/>
    <w:rsid w:val="00585966"/>
    <w:rsid w:val="00590D13"/>
    <w:rsid w:val="005937FC"/>
    <w:rsid w:val="00594370"/>
    <w:rsid w:val="005956A0"/>
    <w:rsid w:val="005A12D9"/>
    <w:rsid w:val="005A16B0"/>
    <w:rsid w:val="005A22E7"/>
    <w:rsid w:val="005A3B77"/>
    <w:rsid w:val="005B4193"/>
    <w:rsid w:val="005B4D2F"/>
    <w:rsid w:val="005C05C7"/>
    <w:rsid w:val="005C1511"/>
    <w:rsid w:val="005E05C5"/>
    <w:rsid w:val="005E1885"/>
    <w:rsid w:val="005E39AF"/>
    <w:rsid w:val="005E575C"/>
    <w:rsid w:val="005F1807"/>
    <w:rsid w:val="005F6D6E"/>
    <w:rsid w:val="00604CD0"/>
    <w:rsid w:val="00605190"/>
    <w:rsid w:val="0060722E"/>
    <w:rsid w:val="006109F4"/>
    <w:rsid w:val="00620A98"/>
    <w:rsid w:val="006277EE"/>
    <w:rsid w:val="0063434E"/>
    <w:rsid w:val="006353C9"/>
    <w:rsid w:val="006363B9"/>
    <w:rsid w:val="0063786D"/>
    <w:rsid w:val="006449D6"/>
    <w:rsid w:val="00645C4D"/>
    <w:rsid w:val="00646ED1"/>
    <w:rsid w:val="00650EB7"/>
    <w:rsid w:val="0065223C"/>
    <w:rsid w:val="0065312E"/>
    <w:rsid w:val="00653A17"/>
    <w:rsid w:val="006560A6"/>
    <w:rsid w:val="00656DC8"/>
    <w:rsid w:val="00663DB2"/>
    <w:rsid w:val="006664D7"/>
    <w:rsid w:val="00673A25"/>
    <w:rsid w:val="00675458"/>
    <w:rsid w:val="006771FA"/>
    <w:rsid w:val="00681FB3"/>
    <w:rsid w:val="00687D76"/>
    <w:rsid w:val="00692E51"/>
    <w:rsid w:val="006953FA"/>
    <w:rsid w:val="0069690D"/>
    <w:rsid w:val="00696E2F"/>
    <w:rsid w:val="00696F2D"/>
    <w:rsid w:val="006A6B61"/>
    <w:rsid w:val="006B19D0"/>
    <w:rsid w:val="006C2B88"/>
    <w:rsid w:val="006C3C85"/>
    <w:rsid w:val="006C5F99"/>
    <w:rsid w:val="006C78B4"/>
    <w:rsid w:val="006C7F6E"/>
    <w:rsid w:val="006D3237"/>
    <w:rsid w:val="006D7C63"/>
    <w:rsid w:val="006E2574"/>
    <w:rsid w:val="006F0416"/>
    <w:rsid w:val="006F19B6"/>
    <w:rsid w:val="006F738E"/>
    <w:rsid w:val="0070240C"/>
    <w:rsid w:val="007037F5"/>
    <w:rsid w:val="00721219"/>
    <w:rsid w:val="00730D98"/>
    <w:rsid w:val="007327C1"/>
    <w:rsid w:val="00740A33"/>
    <w:rsid w:val="007425CE"/>
    <w:rsid w:val="007561E0"/>
    <w:rsid w:val="007570B8"/>
    <w:rsid w:val="00766DCB"/>
    <w:rsid w:val="00780487"/>
    <w:rsid w:val="00780E65"/>
    <w:rsid w:val="0078421C"/>
    <w:rsid w:val="00790A9B"/>
    <w:rsid w:val="00792DFF"/>
    <w:rsid w:val="007A2193"/>
    <w:rsid w:val="007A6E58"/>
    <w:rsid w:val="007B28DB"/>
    <w:rsid w:val="007B5223"/>
    <w:rsid w:val="007B6470"/>
    <w:rsid w:val="007C1353"/>
    <w:rsid w:val="007C46DF"/>
    <w:rsid w:val="007C491A"/>
    <w:rsid w:val="007C5299"/>
    <w:rsid w:val="007C549C"/>
    <w:rsid w:val="007D2253"/>
    <w:rsid w:val="007E1E8D"/>
    <w:rsid w:val="007E1F9E"/>
    <w:rsid w:val="007F4E5C"/>
    <w:rsid w:val="008109E8"/>
    <w:rsid w:val="008159A2"/>
    <w:rsid w:val="00820B6A"/>
    <w:rsid w:val="0082106D"/>
    <w:rsid w:val="00834ADA"/>
    <w:rsid w:val="00840FE0"/>
    <w:rsid w:val="008503DC"/>
    <w:rsid w:val="00851372"/>
    <w:rsid w:val="00854293"/>
    <w:rsid w:val="00856B82"/>
    <w:rsid w:val="008653A8"/>
    <w:rsid w:val="008676F8"/>
    <w:rsid w:val="0087297A"/>
    <w:rsid w:val="00874755"/>
    <w:rsid w:val="00881D10"/>
    <w:rsid w:val="00882994"/>
    <w:rsid w:val="00884276"/>
    <w:rsid w:val="00887EEB"/>
    <w:rsid w:val="00890916"/>
    <w:rsid w:val="008A0FC3"/>
    <w:rsid w:val="008A3BB2"/>
    <w:rsid w:val="008A6B33"/>
    <w:rsid w:val="008B6A0B"/>
    <w:rsid w:val="008D19F5"/>
    <w:rsid w:val="008D4DC0"/>
    <w:rsid w:val="008D5022"/>
    <w:rsid w:val="008E45A7"/>
    <w:rsid w:val="008E7F6B"/>
    <w:rsid w:val="008F4B8D"/>
    <w:rsid w:val="008F5436"/>
    <w:rsid w:val="00900FC6"/>
    <w:rsid w:val="00901EB7"/>
    <w:rsid w:val="00902B75"/>
    <w:rsid w:val="00904D02"/>
    <w:rsid w:val="00905E3F"/>
    <w:rsid w:val="009074A6"/>
    <w:rsid w:val="00911FF2"/>
    <w:rsid w:val="00914661"/>
    <w:rsid w:val="00916DE8"/>
    <w:rsid w:val="00933A1E"/>
    <w:rsid w:val="00934C13"/>
    <w:rsid w:val="009376ED"/>
    <w:rsid w:val="009407B7"/>
    <w:rsid w:val="009423B0"/>
    <w:rsid w:val="00951EBC"/>
    <w:rsid w:val="00961F46"/>
    <w:rsid w:val="00962336"/>
    <w:rsid w:val="00993138"/>
    <w:rsid w:val="00995237"/>
    <w:rsid w:val="009954A8"/>
    <w:rsid w:val="009B0333"/>
    <w:rsid w:val="009B1F18"/>
    <w:rsid w:val="009B2AEF"/>
    <w:rsid w:val="009C1BC4"/>
    <w:rsid w:val="009C4244"/>
    <w:rsid w:val="009C70DF"/>
    <w:rsid w:val="009D1F32"/>
    <w:rsid w:val="009D2B3A"/>
    <w:rsid w:val="009D52D5"/>
    <w:rsid w:val="009D6D8B"/>
    <w:rsid w:val="009E1B73"/>
    <w:rsid w:val="009F3918"/>
    <w:rsid w:val="00A07E8D"/>
    <w:rsid w:val="00A07ED6"/>
    <w:rsid w:val="00A1241B"/>
    <w:rsid w:val="00A1682F"/>
    <w:rsid w:val="00A23BCE"/>
    <w:rsid w:val="00A40271"/>
    <w:rsid w:val="00A40A21"/>
    <w:rsid w:val="00A43423"/>
    <w:rsid w:val="00A43DC4"/>
    <w:rsid w:val="00A50A8F"/>
    <w:rsid w:val="00A50C82"/>
    <w:rsid w:val="00A52068"/>
    <w:rsid w:val="00A52F53"/>
    <w:rsid w:val="00A531C7"/>
    <w:rsid w:val="00A569EB"/>
    <w:rsid w:val="00A61BED"/>
    <w:rsid w:val="00A6311B"/>
    <w:rsid w:val="00A71278"/>
    <w:rsid w:val="00A72E30"/>
    <w:rsid w:val="00A81E1E"/>
    <w:rsid w:val="00A8319B"/>
    <w:rsid w:val="00AB5983"/>
    <w:rsid w:val="00AC6BAC"/>
    <w:rsid w:val="00AD4116"/>
    <w:rsid w:val="00AD550B"/>
    <w:rsid w:val="00AD5CE4"/>
    <w:rsid w:val="00AD6731"/>
    <w:rsid w:val="00AD7FE3"/>
    <w:rsid w:val="00AE1349"/>
    <w:rsid w:val="00AE493E"/>
    <w:rsid w:val="00AF42CA"/>
    <w:rsid w:val="00B02DC2"/>
    <w:rsid w:val="00B03439"/>
    <w:rsid w:val="00B07881"/>
    <w:rsid w:val="00B12327"/>
    <w:rsid w:val="00B127D7"/>
    <w:rsid w:val="00B1303E"/>
    <w:rsid w:val="00B141A5"/>
    <w:rsid w:val="00B22880"/>
    <w:rsid w:val="00B248BE"/>
    <w:rsid w:val="00B304CC"/>
    <w:rsid w:val="00B30EF7"/>
    <w:rsid w:val="00B36E4A"/>
    <w:rsid w:val="00B42E4F"/>
    <w:rsid w:val="00B5566E"/>
    <w:rsid w:val="00B62FB8"/>
    <w:rsid w:val="00B64581"/>
    <w:rsid w:val="00B70443"/>
    <w:rsid w:val="00B740C6"/>
    <w:rsid w:val="00B76DAE"/>
    <w:rsid w:val="00B77882"/>
    <w:rsid w:val="00B801C8"/>
    <w:rsid w:val="00B80876"/>
    <w:rsid w:val="00B8145A"/>
    <w:rsid w:val="00B8278A"/>
    <w:rsid w:val="00B87D9C"/>
    <w:rsid w:val="00BB3C13"/>
    <w:rsid w:val="00BB5737"/>
    <w:rsid w:val="00BB7051"/>
    <w:rsid w:val="00BC14CA"/>
    <w:rsid w:val="00BC169D"/>
    <w:rsid w:val="00BC3B47"/>
    <w:rsid w:val="00BD2577"/>
    <w:rsid w:val="00BE1FD3"/>
    <w:rsid w:val="00BE28AF"/>
    <w:rsid w:val="00C02E18"/>
    <w:rsid w:val="00C1475D"/>
    <w:rsid w:val="00C15530"/>
    <w:rsid w:val="00C20577"/>
    <w:rsid w:val="00C24D14"/>
    <w:rsid w:val="00C37F2D"/>
    <w:rsid w:val="00C473A9"/>
    <w:rsid w:val="00C5288A"/>
    <w:rsid w:val="00C54D3E"/>
    <w:rsid w:val="00C5719A"/>
    <w:rsid w:val="00C577AE"/>
    <w:rsid w:val="00C76D42"/>
    <w:rsid w:val="00C775F7"/>
    <w:rsid w:val="00C8048B"/>
    <w:rsid w:val="00C833E1"/>
    <w:rsid w:val="00C96877"/>
    <w:rsid w:val="00CA298F"/>
    <w:rsid w:val="00CA497B"/>
    <w:rsid w:val="00CC1ABC"/>
    <w:rsid w:val="00CD0148"/>
    <w:rsid w:val="00CD50BC"/>
    <w:rsid w:val="00CD6333"/>
    <w:rsid w:val="00CE2D88"/>
    <w:rsid w:val="00CF15A0"/>
    <w:rsid w:val="00CF2CC9"/>
    <w:rsid w:val="00CF5D77"/>
    <w:rsid w:val="00CF6049"/>
    <w:rsid w:val="00D0331B"/>
    <w:rsid w:val="00D14A9D"/>
    <w:rsid w:val="00D21CE2"/>
    <w:rsid w:val="00D30CCA"/>
    <w:rsid w:val="00D32ACD"/>
    <w:rsid w:val="00D33675"/>
    <w:rsid w:val="00D34231"/>
    <w:rsid w:val="00D3509C"/>
    <w:rsid w:val="00D3551F"/>
    <w:rsid w:val="00D44763"/>
    <w:rsid w:val="00D4554F"/>
    <w:rsid w:val="00D46850"/>
    <w:rsid w:val="00D4710B"/>
    <w:rsid w:val="00D5388B"/>
    <w:rsid w:val="00D5782C"/>
    <w:rsid w:val="00D80A76"/>
    <w:rsid w:val="00D81ADB"/>
    <w:rsid w:val="00D851D1"/>
    <w:rsid w:val="00D878E4"/>
    <w:rsid w:val="00D91EE1"/>
    <w:rsid w:val="00D9453F"/>
    <w:rsid w:val="00D959CC"/>
    <w:rsid w:val="00DB2775"/>
    <w:rsid w:val="00DB69AF"/>
    <w:rsid w:val="00DB726F"/>
    <w:rsid w:val="00DB794E"/>
    <w:rsid w:val="00DC076D"/>
    <w:rsid w:val="00DE3B98"/>
    <w:rsid w:val="00E02BF9"/>
    <w:rsid w:val="00E05E9E"/>
    <w:rsid w:val="00E07479"/>
    <w:rsid w:val="00E07F69"/>
    <w:rsid w:val="00E11B67"/>
    <w:rsid w:val="00E12E10"/>
    <w:rsid w:val="00E2200F"/>
    <w:rsid w:val="00E22FD9"/>
    <w:rsid w:val="00E26029"/>
    <w:rsid w:val="00E26FFA"/>
    <w:rsid w:val="00E27EF5"/>
    <w:rsid w:val="00E311A5"/>
    <w:rsid w:val="00E412FF"/>
    <w:rsid w:val="00E41C7A"/>
    <w:rsid w:val="00E43CEA"/>
    <w:rsid w:val="00E43E08"/>
    <w:rsid w:val="00E51F50"/>
    <w:rsid w:val="00E520ED"/>
    <w:rsid w:val="00E53B73"/>
    <w:rsid w:val="00E55982"/>
    <w:rsid w:val="00E6088F"/>
    <w:rsid w:val="00E7288B"/>
    <w:rsid w:val="00E74704"/>
    <w:rsid w:val="00E77F8F"/>
    <w:rsid w:val="00E80AC0"/>
    <w:rsid w:val="00E83175"/>
    <w:rsid w:val="00E84FC7"/>
    <w:rsid w:val="00E93782"/>
    <w:rsid w:val="00E95650"/>
    <w:rsid w:val="00E95A7A"/>
    <w:rsid w:val="00E95C85"/>
    <w:rsid w:val="00EA5594"/>
    <w:rsid w:val="00EB34E2"/>
    <w:rsid w:val="00EB7EE5"/>
    <w:rsid w:val="00EC27D7"/>
    <w:rsid w:val="00EE036A"/>
    <w:rsid w:val="00EE229B"/>
    <w:rsid w:val="00EF113B"/>
    <w:rsid w:val="00EF51D4"/>
    <w:rsid w:val="00F00554"/>
    <w:rsid w:val="00F032AC"/>
    <w:rsid w:val="00F03918"/>
    <w:rsid w:val="00F05835"/>
    <w:rsid w:val="00F058D6"/>
    <w:rsid w:val="00F05CDD"/>
    <w:rsid w:val="00F21FDB"/>
    <w:rsid w:val="00F25986"/>
    <w:rsid w:val="00F2628B"/>
    <w:rsid w:val="00F27451"/>
    <w:rsid w:val="00F331BE"/>
    <w:rsid w:val="00F35E44"/>
    <w:rsid w:val="00F566F7"/>
    <w:rsid w:val="00F60A14"/>
    <w:rsid w:val="00F65D65"/>
    <w:rsid w:val="00F67808"/>
    <w:rsid w:val="00F76165"/>
    <w:rsid w:val="00F83AF4"/>
    <w:rsid w:val="00F84C18"/>
    <w:rsid w:val="00F84E53"/>
    <w:rsid w:val="00F86486"/>
    <w:rsid w:val="00F96705"/>
    <w:rsid w:val="00FA5A4F"/>
    <w:rsid w:val="00FB72E0"/>
    <w:rsid w:val="00FC5079"/>
    <w:rsid w:val="00FC5A32"/>
    <w:rsid w:val="00FC5ACE"/>
    <w:rsid w:val="00FC5E2D"/>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rFonts w:eastAsia="Times New Roman"/>
      <w:i/>
      <w:color w:val="000000"/>
      <w:lang w:eastAsia="ja-JP"/>
    </w:rPr>
  </w:style>
  <w:style w:type="character" w:styleId="Strong">
    <w:name w:val="Strong"/>
    <w:basedOn w:val="DefaultParagraphFont"/>
    <w:uiPriority w:val="22"/>
    <w:qFormat/>
    <w:rsid w:val="00905E3F"/>
    <w:rPr>
      <w:b/>
      <w:bCs/>
    </w:rPr>
  </w:style>
  <w:style w:type="character" w:customStyle="1" w:styleId="first-token">
    <w:name w:val="first-token"/>
    <w:basedOn w:val="DefaultParagraphFont"/>
    <w:rsid w:val="004252D3"/>
  </w:style>
  <w:style w:type="paragraph" w:customStyle="1" w:styleId="B1">
    <w:name w:val="B1"/>
    <w:basedOn w:val="List"/>
    <w:link w:val="B1Char1"/>
    <w:qFormat/>
    <w:rsid w:val="00D81AD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locked/>
    <w:rsid w:val="00D81ADB"/>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D81ADB"/>
    <w:pPr>
      <w:ind w:left="283" w:hanging="283"/>
      <w:contextualSpacing/>
    </w:pPr>
  </w:style>
  <w:style w:type="paragraph" w:styleId="ListBullet5">
    <w:name w:val="List Bullet 5"/>
    <w:basedOn w:val="Normal"/>
    <w:semiHidden/>
    <w:unhideWhenUsed/>
    <w:rsid w:val="00375CD2"/>
    <w:pPr>
      <w:numPr>
        <w:numId w:val="64"/>
      </w:numPr>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0141">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63554159">
      <w:bodyDiv w:val="1"/>
      <w:marLeft w:val="0"/>
      <w:marRight w:val="0"/>
      <w:marTop w:val="0"/>
      <w:marBottom w:val="0"/>
      <w:divBdr>
        <w:top w:val="none" w:sz="0" w:space="0" w:color="auto"/>
        <w:left w:val="none" w:sz="0" w:space="0" w:color="auto"/>
        <w:bottom w:val="none" w:sz="0" w:space="0" w:color="auto"/>
        <w:right w:val="none" w:sz="0" w:space="0" w:color="auto"/>
      </w:divBdr>
    </w:div>
    <w:div w:id="390662829">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98021312">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6</Pages>
  <Words>1363</Words>
  <Characters>7774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14</cp:revision>
  <dcterms:created xsi:type="dcterms:W3CDTF">2024-08-08T15:58:00Z</dcterms:created>
  <dcterms:modified xsi:type="dcterms:W3CDTF">2024-10-04T13:32:00Z</dcterms:modified>
</cp:coreProperties>
</file>